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20A5C" w14:textId="00B86E3B" w:rsidR="00B1170F" w:rsidRDefault="00B1170F" w:rsidP="00B1170F">
      <w:pPr>
        <w:spacing w:after="0" w:line="240" w:lineRule="auto"/>
        <w:rPr>
          <w:rFonts w:ascii="Arial" w:hAnsi="Arial" w:cs="Arial"/>
          <w:b/>
          <w:bCs/>
          <w:sz w:val="22"/>
          <w:szCs w:val="22"/>
          <w:lang w:val="es-ES_tradnl"/>
        </w:rPr>
      </w:pPr>
      <w:r w:rsidRPr="00B1170F">
        <w:rPr>
          <w:rFonts w:ascii="Arial" w:hAnsi="Arial" w:cs="Arial"/>
          <w:b/>
          <w:bCs/>
          <w:sz w:val="22"/>
          <w:szCs w:val="22"/>
          <w:lang w:val="es-ES_tradnl"/>
        </w:rPr>
        <w:t>PROCESO DE LICITACIÓN</w:t>
      </w:r>
    </w:p>
    <w:p w14:paraId="5E9D2F9E" w14:textId="44DDA9D2" w:rsidR="00437512" w:rsidRPr="00B1170F" w:rsidRDefault="00437512" w:rsidP="00B1170F">
      <w:pPr>
        <w:spacing w:after="0" w:line="240" w:lineRule="auto"/>
        <w:rPr>
          <w:rFonts w:ascii="Arial" w:hAnsi="Arial" w:cs="Arial"/>
          <w:b/>
          <w:bCs/>
          <w:sz w:val="22"/>
          <w:szCs w:val="22"/>
          <w:lang w:val="es-ES_tradnl"/>
        </w:rPr>
      </w:pPr>
      <w:r w:rsidRPr="00B1170F">
        <w:rPr>
          <w:rFonts w:ascii="Arial" w:hAnsi="Arial" w:cs="Arial"/>
          <w:b/>
          <w:bCs/>
          <w:sz w:val="22"/>
          <w:szCs w:val="22"/>
          <w:lang w:val="es-ES_tradnl"/>
        </w:rPr>
        <w:t>PROYECTO AMPLIACIÓN PUERTO CALDERA</w:t>
      </w:r>
    </w:p>
    <w:p w14:paraId="0A99433A" w14:textId="3312B3C6" w:rsidR="00E119FC" w:rsidRDefault="00E119FC" w:rsidP="00B1170F">
      <w:pPr>
        <w:spacing w:after="0" w:line="240" w:lineRule="auto"/>
        <w:rPr>
          <w:rFonts w:ascii="Arial" w:hAnsi="Arial" w:cs="Arial"/>
          <w:sz w:val="22"/>
          <w:szCs w:val="22"/>
          <w:lang w:val="es-ES_tradnl"/>
        </w:rPr>
      </w:pPr>
    </w:p>
    <w:p w14:paraId="22299E09" w14:textId="40388D00" w:rsidR="00B1170F" w:rsidRPr="00653F5E" w:rsidRDefault="00B1170F" w:rsidP="00B1170F">
      <w:pPr>
        <w:spacing w:after="0" w:line="240" w:lineRule="auto"/>
        <w:rPr>
          <w:rFonts w:ascii="Arial" w:hAnsi="Arial" w:cs="Arial"/>
          <w:b/>
          <w:bCs/>
          <w:sz w:val="22"/>
          <w:szCs w:val="22"/>
          <w:lang w:val="es-ES_tradnl"/>
        </w:rPr>
      </w:pPr>
      <w:r w:rsidRPr="00653F5E">
        <w:rPr>
          <w:rFonts w:ascii="Arial" w:hAnsi="Arial" w:cs="Arial"/>
          <w:b/>
          <w:bCs/>
          <w:sz w:val="22"/>
          <w:szCs w:val="22"/>
          <w:lang w:val="es-ES_tradnl"/>
        </w:rPr>
        <w:t xml:space="preserve">Cuadro 1. Autorizaciones ambientales </w:t>
      </w:r>
      <w:r w:rsidR="00653F5E">
        <w:rPr>
          <w:rFonts w:ascii="Arial" w:hAnsi="Arial" w:cs="Arial"/>
          <w:b/>
          <w:bCs/>
          <w:sz w:val="22"/>
          <w:szCs w:val="22"/>
          <w:lang w:val="es-ES_tradnl"/>
        </w:rPr>
        <w:t xml:space="preserve">otorgadas por la SETENA para </w:t>
      </w:r>
      <w:r w:rsidRPr="00653F5E">
        <w:rPr>
          <w:rFonts w:ascii="Arial" w:hAnsi="Arial" w:cs="Arial"/>
          <w:b/>
          <w:bCs/>
          <w:sz w:val="22"/>
          <w:szCs w:val="22"/>
          <w:lang w:val="es-ES_tradnl"/>
        </w:rPr>
        <w:t>Puerto Caldera</w:t>
      </w:r>
      <w:r w:rsidR="004A074A">
        <w:rPr>
          <w:rFonts w:ascii="Arial" w:hAnsi="Arial" w:cs="Arial"/>
          <w:b/>
          <w:bCs/>
          <w:sz w:val="22"/>
          <w:szCs w:val="22"/>
          <w:lang w:val="es-ES_tradnl"/>
        </w:rPr>
        <w:t>.</w:t>
      </w:r>
    </w:p>
    <w:tbl>
      <w:tblPr>
        <w:tblStyle w:val="TableGrid"/>
        <w:tblW w:w="15588" w:type="dxa"/>
        <w:jc w:val="center"/>
        <w:tblLook w:val="04A0" w:firstRow="1" w:lastRow="0" w:firstColumn="1" w:lastColumn="0" w:noHBand="0" w:noVBand="1"/>
      </w:tblPr>
      <w:tblGrid>
        <w:gridCol w:w="1952"/>
        <w:gridCol w:w="2779"/>
        <w:gridCol w:w="1694"/>
        <w:gridCol w:w="1318"/>
        <w:gridCol w:w="2213"/>
        <w:gridCol w:w="5632"/>
      </w:tblGrid>
      <w:tr w:rsidR="0057148F" w:rsidRPr="00832A57" w14:paraId="003E7023" w14:textId="65CFB092" w:rsidTr="0057148F">
        <w:trPr>
          <w:tblHeader/>
          <w:jc w:val="center"/>
        </w:trPr>
        <w:tc>
          <w:tcPr>
            <w:tcW w:w="1952" w:type="dxa"/>
            <w:shd w:val="clear" w:color="auto" w:fill="D9F2D0" w:themeFill="accent6" w:themeFillTint="33"/>
          </w:tcPr>
          <w:p w14:paraId="6D4339A0" w14:textId="5FAAF551" w:rsidR="006905AD" w:rsidRPr="00832A57" w:rsidRDefault="006905AD" w:rsidP="00B1170F">
            <w:pPr>
              <w:jc w:val="center"/>
              <w:rPr>
                <w:rFonts w:ascii="Arial" w:hAnsi="Arial" w:cs="Arial"/>
                <w:b/>
                <w:bCs/>
                <w:sz w:val="22"/>
                <w:szCs w:val="22"/>
                <w:lang w:val="es-ES_tradnl"/>
              </w:rPr>
            </w:pPr>
            <w:r w:rsidRPr="00832A57">
              <w:rPr>
                <w:rFonts w:ascii="Arial" w:hAnsi="Arial" w:cs="Arial"/>
                <w:b/>
                <w:bCs/>
                <w:sz w:val="22"/>
                <w:szCs w:val="22"/>
                <w:lang w:val="es-ES_tradnl"/>
              </w:rPr>
              <w:t>Expediente</w:t>
            </w:r>
          </w:p>
        </w:tc>
        <w:tc>
          <w:tcPr>
            <w:tcW w:w="2779" w:type="dxa"/>
            <w:shd w:val="clear" w:color="auto" w:fill="D9F2D0" w:themeFill="accent6" w:themeFillTint="33"/>
          </w:tcPr>
          <w:p w14:paraId="4706ACEE" w14:textId="123DD269" w:rsidR="006905AD" w:rsidRPr="00832A57" w:rsidRDefault="006905AD" w:rsidP="00B1170F">
            <w:pPr>
              <w:jc w:val="center"/>
              <w:rPr>
                <w:rFonts w:ascii="Arial" w:hAnsi="Arial" w:cs="Arial"/>
                <w:b/>
                <w:bCs/>
                <w:sz w:val="22"/>
                <w:szCs w:val="22"/>
                <w:lang w:val="es-ES_tradnl"/>
              </w:rPr>
            </w:pPr>
            <w:r w:rsidRPr="00832A57">
              <w:rPr>
                <w:rFonts w:ascii="Arial" w:hAnsi="Arial" w:cs="Arial"/>
                <w:b/>
                <w:bCs/>
                <w:sz w:val="22"/>
                <w:szCs w:val="22"/>
                <w:lang w:val="es-ES_tradnl"/>
              </w:rPr>
              <w:t>Proyecto</w:t>
            </w:r>
          </w:p>
        </w:tc>
        <w:tc>
          <w:tcPr>
            <w:tcW w:w="1694" w:type="dxa"/>
            <w:shd w:val="clear" w:color="auto" w:fill="D9F2D0" w:themeFill="accent6" w:themeFillTint="33"/>
          </w:tcPr>
          <w:p w14:paraId="6624FF66" w14:textId="529334E4" w:rsidR="006905AD" w:rsidRPr="00832A57" w:rsidRDefault="0057148F" w:rsidP="00B1170F">
            <w:pPr>
              <w:jc w:val="center"/>
              <w:rPr>
                <w:rFonts w:ascii="Arial" w:hAnsi="Arial" w:cs="Arial"/>
                <w:b/>
                <w:bCs/>
                <w:sz w:val="22"/>
                <w:szCs w:val="22"/>
                <w:lang w:val="es-ES_tradnl"/>
              </w:rPr>
            </w:pPr>
            <w:r>
              <w:rPr>
                <w:rFonts w:ascii="Arial" w:hAnsi="Arial" w:cs="Arial"/>
                <w:b/>
                <w:bCs/>
                <w:sz w:val="22"/>
                <w:szCs w:val="22"/>
                <w:lang w:val="es-ES_tradnl"/>
              </w:rPr>
              <w:t>Documento</w:t>
            </w:r>
          </w:p>
        </w:tc>
        <w:tc>
          <w:tcPr>
            <w:tcW w:w="1318" w:type="dxa"/>
            <w:shd w:val="clear" w:color="auto" w:fill="D9F2D0" w:themeFill="accent6" w:themeFillTint="33"/>
          </w:tcPr>
          <w:p w14:paraId="3466DD33" w14:textId="5D8D774D" w:rsidR="006905AD" w:rsidRPr="00832A57" w:rsidRDefault="006905AD" w:rsidP="00B1170F">
            <w:pPr>
              <w:jc w:val="center"/>
              <w:rPr>
                <w:rFonts w:ascii="Arial" w:hAnsi="Arial" w:cs="Arial"/>
                <w:b/>
                <w:bCs/>
                <w:sz w:val="22"/>
                <w:szCs w:val="22"/>
                <w:lang w:val="es-ES_tradnl"/>
              </w:rPr>
            </w:pPr>
            <w:r>
              <w:rPr>
                <w:rFonts w:ascii="Arial" w:hAnsi="Arial" w:cs="Arial"/>
                <w:b/>
                <w:bCs/>
                <w:sz w:val="22"/>
                <w:szCs w:val="22"/>
                <w:lang w:val="es-ES_tradnl"/>
              </w:rPr>
              <w:t>Fecha</w:t>
            </w:r>
          </w:p>
        </w:tc>
        <w:tc>
          <w:tcPr>
            <w:tcW w:w="2213" w:type="dxa"/>
            <w:shd w:val="clear" w:color="auto" w:fill="D9F2D0" w:themeFill="accent6" w:themeFillTint="33"/>
          </w:tcPr>
          <w:p w14:paraId="6940ABA4" w14:textId="3FFAB70B" w:rsidR="006905AD" w:rsidRPr="00832A57" w:rsidRDefault="006905AD" w:rsidP="00B1170F">
            <w:pPr>
              <w:jc w:val="center"/>
              <w:rPr>
                <w:rFonts w:ascii="Arial" w:hAnsi="Arial" w:cs="Arial"/>
                <w:b/>
                <w:bCs/>
                <w:sz w:val="22"/>
                <w:szCs w:val="22"/>
                <w:lang w:val="es-ES_tradnl"/>
              </w:rPr>
            </w:pPr>
            <w:r>
              <w:rPr>
                <w:rFonts w:ascii="Arial" w:hAnsi="Arial" w:cs="Arial"/>
                <w:b/>
                <w:bCs/>
                <w:sz w:val="22"/>
                <w:szCs w:val="22"/>
                <w:lang w:val="es-ES_tradnl"/>
              </w:rPr>
              <w:t>Objeto del trámite</w:t>
            </w:r>
          </w:p>
        </w:tc>
        <w:tc>
          <w:tcPr>
            <w:tcW w:w="5632" w:type="dxa"/>
            <w:shd w:val="clear" w:color="auto" w:fill="D9F2D0" w:themeFill="accent6" w:themeFillTint="33"/>
          </w:tcPr>
          <w:p w14:paraId="6BB5C6F9" w14:textId="21404061" w:rsidR="006905AD" w:rsidRDefault="006905AD" w:rsidP="00B1170F">
            <w:pPr>
              <w:jc w:val="center"/>
              <w:rPr>
                <w:rFonts w:ascii="Arial" w:hAnsi="Arial" w:cs="Arial"/>
                <w:b/>
                <w:bCs/>
                <w:sz w:val="22"/>
                <w:szCs w:val="22"/>
                <w:lang w:val="es-ES_tradnl"/>
              </w:rPr>
            </w:pPr>
            <w:r>
              <w:rPr>
                <w:rFonts w:ascii="Arial" w:hAnsi="Arial" w:cs="Arial"/>
                <w:b/>
                <w:bCs/>
                <w:sz w:val="22"/>
                <w:szCs w:val="22"/>
                <w:lang w:val="es-ES_tradnl"/>
              </w:rPr>
              <w:t>Detalle de la resolución</w:t>
            </w:r>
          </w:p>
        </w:tc>
      </w:tr>
      <w:tr w:rsidR="00737379" w:rsidRPr="00832A57" w14:paraId="796CCD24" w14:textId="77777777" w:rsidTr="00A96C14">
        <w:trPr>
          <w:jc w:val="center"/>
        </w:trPr>
        <w:tc>
          <w:tcPr>
            <w:tcW w:w="1952" w:type="dxa"/>
            <w:shd w:val="clear" w:color="auto" w:fill="auto"/>
          </w:tcPr>
          <w:p w14:paraId="11B596A4" w14:textId="526E85AA" w:rsidR="00737379" w:rsidRDefault="00737379" w:rsidP="00737379">
            <w:pPr>
              <w:jc w:val="center"/>
              <w:rPr>
                <w:rFonts w:ascii="Arial" w:hAnsi="Arial" w:cs="Arial"/>
                <w:sz w:val="22"/>
                <w:szCs w:val="22"/>
                <w:lang w:val="es-ES_tradnl"/>
              </w:rPr>
            </w:pPr>
            <w:r>
              <w:rPr>
                <w:rFonts w:ascii="Arial" w:hAnsi="Arial" w:cs="Arial"/>
                <w:sz w:val="22"/>
                <w:szCs w:val="22"/>
                <w:lang w:val="es-ES_tradnl"/>
              </w:rPr>
              <w:t>FEAP-0</w:t>
            </w:r>
            <w:r w:rsidRPr="00832A57">
              <w:rPr>
                <w:rFonts w:ascii="Arial" w:hAnsi="Arial" w:cs="Arial"/>
                <w:sz w:val="22"/>
                <w:szCs w:val="22"/>
                <w:lang w:val="es-ES_tradnl"/>
              </w:rPr>
              <w:t>745-2005</w:t>
            </w:r>
          </w:p>
        </w:tc>
        <w:tc>
          <w:tcPr>
            <w:tcW w:w="2779" w:type="dxa"/>
            <w:shd w:val="clear" w:color="auto" w:fill="auto"/>
          </w:tcPr>
          <w:p w14:paraId="7E60D9BB" w14:textId="750AAFC2" w:rsidR="00737379" w:rsidRDefault="00737379" w:rsidP="00737379">
            <w:pPr>
              <w:rPr>
                <w:rFonts w:ascii="Arial" w:hAnsi="Arial" w:cs="Arial"/>
                <w:sz w:val="22"/>
                <w:szCs w:val="22"/>
                <w:lang w:val="es-ES_tradnl"/>
              </w:rPr>
            </w:pPr>
            <w:r>
              <w:rPr>
                <w:rFonts w:ascii="Arial" w:hAnsi="Arial" w:cs="Arial"/>
                <w:sz w:val="22"/>
                <w:szCs w:val="22"/>
                <w:lang w:val="es-ES_tradnl"/>
              </w:rPr>
              <w:t>Terminal Granelera de Puerto Caldera (</w:t>
            </w:r>
            <w:r w:rsidRPr="00832A57">
              <w:rPr>
                <w:rFonts w:ascii="Arial" w:hAnsi="Arial" w:cs="Arial"/>
                <w:sz w:val="22"/>
                <w:szCs w:val="22"/>
                <w:lang w:val="es-ES_tradnl"/>
              </w:rPr>
              <w:t>Operación contenedores muelles 1-2-3</w:t>
            </w:r>
            <w:r>
              <w:rPr>
                <w:rFonts w:ascii="Arial" w:hAnsi="Arial" w:cs="Arial"/>
                <w:sz w:val="22"/>
                <w:szCs w:val="22"/>
                <w:lang w:val="es-ES_tradnl"/>
              </w:rPr>
              <w:t>)</w:t>
            </w:r>
          </w:p>
        </w:tc>
        <w:tc>
          <w:tcPr>
            <w:tcW w:w="1694" w:type="dxa"/>
            <w:shd w:val="clear" w:color="auto" w:fill="auto"/>
          </w:tcPr>
          <w:p w14:paraId="648DD810" w14:textId="28FA7EE7" w:rsidR="00737379" w:rsidRDefault="008013E3" w:rsidP="00737379">
            <w:pPr>
              <w:jc w:val="center"/>
              <w:rPr>
                <w:rFonts w:ascii="Arial" w:hAnsi="Arial" w:cs="Arial"/>
                <w:sz w:val="22"/>
                <w:szCs w:val="22"/>
                <w:lang w:val="es-ES_tradnl"/>
              </w:rPr>
            </w:pPr>
            <w:r>
              <w:rPr>
                <w:rFonts w:ascii="Arial" w:hAnsi="Arial" w:cs="Arial"/>
                <w:sz w:val="22"/>
                <w:szCs w:val="22"/>
                <w:lang w:val="es-ES_tradnl"/>
              </w:rPr>
              <w:t xml:space="preserve">Resolución </w:t>
            </w:r>
            <w:r w:rsidR="00151844">
              <w:rPr>
                <w:rFonts w:ascii="Arial" w:hAnsi="Arial" w:cs="Arial"/>
                <w:sz w:val="22"/>
                <w:szCs w:val="22"/>
                <w:lang w:val="es-ES_tradnl"/>
              </w:rPr>
              <w:t>N°</w:t>
            </w:r>
            <w:r w:rsidR="00836F2A">
              <w:rPr>
                <w:rFonts w:ascii="Arial" w:hAnsi="Arial" w:cs="Arial"/>
                <w:sz w:val="22"/>
                <w:szCs w:val="22"/>
                <w:lang w:val="es-ES_tradnl"/>
              </w:rPr>
              <w:t>1651-2005</w:t>
            </w:r>
          </w:p>
        </w:tc>
        <w:tc>
          <w:tcPr>
            <w:tcW w:w="1318" w:type="dxa"/>
            <w:shd w:val="clear" w:color="auto" w:fill="auto"/>
          </w:tcPr>
          <w:p w14:paraId="30A6C4B1" w14:textId="42D3DFEA" w:rsidR="00737379" w:rsidRPr="00832A57" w:rsidRDefault="00C269EC" w:rsidP="00737379">
            <w:pPr>
              <w:jc w:val="center"/>
              <w:rPr>
                <w:rFonts w:ascii="Arial" w:hAnsi="Arial" w:cs="Arial"/>
                <w:sz w:val="22"/>
                <w:szCs w:val="22"/>
                <w:lang w:val="es-ES_tradnl"/>
              </w:rPr>
            </w:pPr>
            <w:r>
              <w:rPr>
                <w:rFonts w:ascii="Arial" w:hAnsi="Arial" w:cs="Arial"/>
                <w:sz w:val="22"/>
                <w:szCs w:val="22"/>
                <w:lang w:val="es-ES_tradnl"/>
              </w:rPr>
              <w:t>07/07/</w:t>
            </w:r>
            <w:r w:rsidR="00D703DF">
              <w:rPr>
                <w:rFonts w:ascii="Arial" w:hAnsi="Arial" w:cs="Arial"/>
                <w:sz w:val="22"/>
                <w:szCs w:val="22"/>
                <w:lang w:val="es-ES_tradnl"/>
              </w:rPr>
              <w:t>2005</w:t>
            </w:r>
          </w:p>
        </w:tc>
        <w:tc>
          <w:tcPr>
            <w:tcW w:w="2213" w:type="dxa"/>
            <w:shd w:val="clear" w:color="auto" w:fill="auto"/>
          </w:tcPr>
          <w:p w14:paraId="08D47CD7" w14:textId="71B94E93" w:rsidR="00737379" w:rsidRPr="004265D0" w:rsidRDefault="00D00BFD" w:rsidP="00737379">
            <w:pPr>
              <w:rPr>
                <w:rFonts w:ascii="Arial" w:hAnsi="Arial" w:cs="Arial"/>
                <w:sz w:val="22"/>
                <w:szCs w:val="22"/>
                <w:lang w:val="es-ES_tradnl"/>
              </w:rPr>
            </w:pPr>
            <w:r w:rsidRPr="004265D0">
              <w:rPr>
                <w:rFonts w:ascii="Arial" w:hAnsi="Arial" w:cs="Arial"/>
                <w:sz w:val="22"/>
                <w:szCs w:val="22"/>
                <w:lang w:val="es-ES_tradnl"/>
              </w:rPr>
              <w:t>Requisitos para obtener la viabilidad ambiental de l</w:t>
            </w:r>
            <w:r w:rsidR="00661EA2" w:rsidRPr="004265D0">
              <w:rPr>
                <w:rFonts w:ascii="Arial" w:hAnsi="Arial" w:cs="Arial"/>
                <w:sz w:val="22"/>
                <w:szCs w:val="22"/>
                <w:lang w:val="es-ES_tradnl"/>
              </w:rPr>
              <w:t xml:space="preserve">a operación </w:t>
            </w:r>
            <w:r w:rsidR="00003E53" w:rsidRPr="004265D0">
              <w:rPr>
                <w:rFonts w:ascii="Arial" w:hAnsi="Arial" w:cs="Arial"/>
                <w:sz w:val="22"/>
                <w:szCs w:val="22"/>
                <w:lang w:val="es-ES_tradnl"/>
              </w:rPr>
              <w:t>contenedores</w:t>
            </w:r>
            <w:r w:rsidRPr="004265D0">
              <w:rPr>
                <w:rFonts w:ascii="Arial" w:hAnsi="Arial" w:cs="Arial"/>
                <w:sz w:val="22"/>
                <w:szCs w:val="22"/>
                <w:lang w:val="es-ES_tradnl"/>
              </w:rPr>
              <w:t xml:space="preserve"> muelles 1, 2 y 3.</w:t>
            </w:r>
          </w:p>
        </w:tc>
        <w:tc>
          <w:tcPr>
            <w:tcW w:w="5632" w:type="dxa"/>
            <w:shd w:val="clear" w:color="auto" w:fill="auto"/>
          </w:tcPr>
          <w:p w14:paraId="1595EF3E" w14:textId="77777777" w:rsidR="00737379" w:rsidRDefault="00153CE2" w:rsidP="00737379">
            <w:pPr>
              <w:rPr>
                <w:rFonts w:ascii="Arial" w:hAnsi="Arial" w:cs="Arial"/>
                <w:color w:val="000000" w:themeColor="text1"/>
                <w:sz w:val="22"/>
                <w:szCs w:val="22"/>
                <w:lang w:val="es-ES_tradnl"/>
              </w:rPr>
            </w:pPr>
            <w:r w:rsidRPr="004265D0">
              <w:rPr>
                <w:rFonts w:ascii="Arial" w:hAnsi="Arial" w:cs="Arial"/>
                <w:color w:val="000000" w:themeColor="text1"/>
                <w:sz w:val="22"/>
                <w:szCs w:val="22"/>
                <w:lang w:val="es-ES_tradnl"/>
              </w:rPr>
              <w:t>La SETENA solicitó la presentación de un Plan de Gestión Ambiental (PGA)</w:t>
            </w:r>
            <w:r w:rsidR="00FD4144" w:rsidRPr="004265D0">
              <w:rPr>
                <w:rFonts w:ascii="Arial" w:hAnsi="Arial" w:cs="Arial"/>
                <w:color w:val="000000" w:themeColor="text1"/>
                <w:sz w:val="22"/>
                <w:szCs w:val="22"/>
                <w:lang w:val="es-ES_tradnl"/>
              </w:rPr>
              <w:t>.</w:t>
            </w:r>
          </w:p>
          <w:p w14:paraId="195A78AD" w14:textId="77777777" w:rsidR="00634ACD" w:rsidRDefault="00634ACD" w:rsidP="00737379">
            <w:pPr>
              <w:rPr>
                <w:rFonts w:ascii="Arial" w:hAnsi="Arial" w:cs="Arial"/>
                <w:color w:val="000000" w:themeColor="text1"/>
                <w:sz w:val="22"/>
                <w:szCs w:val="22"/>
                <w:lang w:val="es-ES_tradnl"/>
              </w:rPr>
            </w:pPr>
          </w:p>
          <w:p w14:paraId="2E25D835" w14:textId="7CE42FFC" w:rsidR="00634ACD" w:rsidRPr="004265D0" w:rsidRDefault="00634ACD" w:rsidP="00737379">
            <w:pPr>
              <w:rPr>
                <w:rFonts w:ascii="Arial" w:hAnsi="Arial" w:cs="Arial"/>
                <w:color w:val="000000" w:themeColor="text1"/>
                <w:sz w:val="22"/>
                <w:szCs w:val="22"/>
                <w:lang w:val="es-ES_tradnl"/>
              </w:rPr>
            </w:pPr>
            <w:r w:rsidRPr="004265D0">
              <w:rPr>
                <w:rFonts w:ascii="Arial" w:hAnsi="Arial" w:cs="Arial"/>
                <w:color w:val="000000" w:themeColor="text1"/>
                <w:sz w:val="22"/>
                <w:szCs w:val="22"/>
                <w:lang w:val="es-ES_tradnl"/>
              </w:rPr>
              <w:t>Se aporta fotografía de un documento que hace referencia al contenido de la Resolución N°1651-2005.</w:t>
            </w:r>
          </w:p>
          <w:p w14:paraId="04B49754" w14:textId="77777777" w:rsidR="00A91738" w:rsidRPr="004265D0" w:rsidRDefault="00A91738" w:rsidP="00737379">
            <w:pPr>
              <w:rPr>
                <w:rFonts w:ascii="Arial" w:hAnsi="Arial" w:cs="Arial"/>
                <w:color w:val="000000" w:themeColor="text1"/>
                <w:sz w:val="22"/>
                <w:szCs w:val="22"/>
                <w:lang w:val="es-ES_tradnl"/>
              </w:rPr>
            </w:pPr>
          </w:p>
          <w:p w14:paraId="5AC602F8" w14:textId="3467B188" w:rsidR="00772D4E" w:rsidRPr="004265D0" w:rsidRDefault="00840325" w:rsidP="00737379">
            <w:pPr>
              <w:rPr>
                <w:rFonts w:ascii="Arial" w:hAnsi="Arial" w:cs="Arial"/>
                <w:color w:val="000000" w:themeColor="text1"/>
                <w:sz w:val="22"/>
                <w:szCs w:val="22"/>
                <w:lang w:val="es-ES_tradnl"/>
              </w:rPr>
            </w:pPr>
            <w:r w:rsidRPr="004265D0">
              <w:rPr>
                <w:rFonts w:ascii="Arial" w:hAnsi="Arial" w:cs="Arial"/>
                <w:color w:val="000000" w:themeColor="text1"/>
                <w:sz w:val="22"/>
                <w:szCs w:val="22"/>
                <w:lang w:val="es-ES_tradnl"/>
              </w:rPr>
              <w:t>E</w:t>
            </w:r>
            <w:r w:rsidR="0018070A" w:rsidRPr="004265D0">
              <w:rPr>
                <w:rFonts w:ascii="Arial" w:hAnsi="Arial" w:cs="Arial"/>
                <w:color w:val="000000" w:themeColor="text1"/>
                <w:sz w:val="22"/>
                <w:szCs w:val="22"/>
                <w:lang w:val="es-ES_tradnl"/>
              </w:rPr>
              <w:t>sta resolución se debe obtener del expediente físico</w:t>
            </w:r>
            <w:r w:rsidR="000B4806" w:rsidRPr="004265D0">
              <w:rPr>
                <w:rFonts w:ascii="Arial" w:hAnsi="Arial" w:cs="Arial"/>
                <w:color w:val="000000" w:themeColor="text1"/>
                <w:sz w:val="22"/>
                <w:szCs w:val="22"/>
                <w:lang w:val="es-ES_tradnl"/>
              </w:rPr>
              <w:t>,</w:t>
            </w:r>
            <w:r w:rsidR="0018070A" w:rsidRPr="004265D0">
              <w:rPr>
                <w:rFonts w:ascii="Arial" w:hAnsi="Arial" w:cs="Arial"/>
                <w:color w:val="000000" w:themeColor="text1"/>
                <w:sz w:val="22"/>
                <w:szCs w:val="22"/>
                <w:lang w:val="es-ES_tradnl"/>
              </w:rPr>
              <w:t xml:space="preserve"> </w:t>
            </w:r>
            <w:r w:rsidRPr="004265D0">
              <w:rPr>
                <w:rFonts w:ascii="Arial" w:hAnsi="Arial" w:cs="Arial"/>
                <w:color w:val="000000" w:themeColor="text1"/>
                <w:sz w:val="22"/>
                <w:szCs w:val="22"/>
                <w:lang w:val="es-ES_tradnl"/>
              </w:rPr>
              <w:t>que</w:t>
            </w:r>
            <w:r w:rsidR="009E5524" w:rsidRPr="004265D0">
              <w:rPr>
                <w:rFonts w:ascii="Arial" w:hAnsi="Arial" w:cs="Arial"/>
                <w:color w:val="000000" w:themeColor="text1"/>
                <w:sz w:val="22"/>
                <w:szCs w:val="22"/>
                <w:lang w:val="es-ES_tradnl"/>
              </w:rPr>
              <w:t>,</w:t>
            </w:r>
            <w:r w:rsidRPr="004265D0">
              <w:rPr>
                <w:rFonts w:ascii="Arial" w:hAnsi="Arial" w:cs="Arial"/>
                <w:color w:val="000000" w:themeColor="text1"/>
                <w:sz w:val="22"/>
                <w:szCs w:val="22"/>
                <w:lang w:val="es-ES_tradnl"/>
              </w:rPr>
              <w:t xml:space="preserve"> por su antigüedad, se encuentra fuera de la SETENA e</w:t>
            </w:r>
            <w:r w:rsidR="0018070A" w:rsidRPr="004265D0">
              <w:rPr>
                <w:rFonts w:ascii="Arial" w:hAnsi="Arial" w:cs="Arial"/>
                <w:color w:val="000000" w:themeColor="text1"/>
                <w:sz w:val="22"/>
                <w:szCs w:val="22"/>
                <w:lang w:val="es-ES_tradnl"/>
              </w:rPr>
              <w:t xml:space="preserve">n </w:t>
            </w:r>
            <w:r w:rsidR="00772D4E" w:rsidRPr="004265D0">
              <w:rPr>
                <w:rFonts w:ascii="Arial" w:hAnsi="Arial" w:cs="Arial"/>
                <w:color w:val="000000" w:themeColor="text1"/>
                <w:sz w:val="22"/>
                <w:szCs w:val="22"/>
                <w:lang w:val="es-ES_tradnl"/>
              </w:rPr>
              <w:t xml:space="preserve">el sitio de </w:t>
            </w:r>
            <w:r w:rsidR="0018070A" w:rsidRPr="004265D0">
              <w:rPr>
                <w:rFonts w:ascii="Arial" w:hAnsi="Arial" w:cs="Arial"/>
                <w:color w:val="000000" w:themeColor="text1"/>
                <w:sz w:val="22"/>
                <w:szCs w:val="22"/>
                <w:lang w:val="es-ES_tradnl"/>
              </w:rPr>
              <w:t xml:space="preserve">custodia </w:t>
            </w:r>
            <w:r w:rsidR="00772D4E" w:rsidRPr="004265D0">
              <w:rPr>
                <w:rFonts w:ascii="Arial" w:hAnsi="Arial" w:cs="Arial"/>
                <w:color w:val="000000" w:themeColor="text1"/>
                <w:sz w:val="22"/>
                <w:szCs w:val="22"/>
                <w:lang w:val="es-ES_tradnl"/>
              </w:rPr>
              <w:t>de archivos</w:t>
            </w:r>
            <w:r w:rsidR="007743A4" w:rsidRPr="004265D0">
              <w:rPr>
                <w:rFonts w:ascii="Arial" w:hAnsi="Arial" w:cs="Arial"/>
                <w:color w:val="000000" w:themeColor="text1"/>
                <w:sz w:val="22"/>
                <w:szCs w:val="22"/>
                <w:lang w:val="es-ES_tradnl"/>
              </w:rPr>
              <w:t xml:space="preserve">. </w:t>
            </w:r>
            <w:r w:rsidR="004265D0" w:rsidRPr="004265D0">
              <w:rPr>
                <w:rFonts w:ascii="Arial" w:hAnsi="Arial" w:cs="Arial"/>
                <w:color w:val="000000" w:themeColor="text1"/>
                <w:sz w:val="22"/>
                <w:szCs w:val="22"/>
                <w:lang w:val="es-ES_tradnl"/>
              </w:rPr>
              <w:t xml:space="preserve">Los expedientes </w:t>
            </w:r>
            <w:r w:rsidR="00B12AEA">
              <w:rPr>
                <w:rFonts w:ascii="Arial" w:hAnsi="Arial" w:cs="Arial"/>
                <w:color w:val="000000" w:themeColor="text1"/>
                <w:sz w:val="22"/>
                <w:szCs w:val="22"/>
                <w:lang w:val="es-ES_tradnl"/>
              </w:rPr>
              <w:t xml:space="preserve">ya </w:t>
            </w:r>
            <w:r w:rsidR="004265D0" w:rsidRPr="004265D0">
              <w:rPr>
                <w:rFonts w:ascii="Arial" w:hAnsi="Arial" w:cs="Arial"/>
                <w:color w:val="000000" w:themeColor="text1"/>
                <w:sz w:val="22"/>
                <w:szCs w:val="22"/>
                <w:lang w:val="es-ES_tradnl"/>
              </w:rPr>
              <w:t xml:space="preserve">fueron </w:t>
            </w:r>
            <w:r w:rsidR="00F71669" w:rsidRPr="004265D0">
              <w:rPr>
                <w:rFonts w:ascii="Arial" w:hAnsi="Arial" w:cs="Arial"/>
                <w:color w:val="000000" w:themeColor="text1"/>
                <w:sz w:val="22"/>
                <w:szCs w:val="22"/>
                <w:lang w:val="es-ES_tradnl"/>
              </w:rPr>
              <w:t>solicitado</w:t>
            </w:r>
            <w:r w:rsidR="004265D0" w:rsidRPr="004265D0">
              <w:rPr>
                <w:rFonts w:ascii="Arial" w:hAnsi="Arial" w:cs="Arial"/>
                <w:color w:val="000000" w:themeColor="text1"/>
                <w:sz w:val="22"/>
                <w:szCs w:val="22"/>
                <w:lang w:val="es-ES_tradnl"/>
              </w:rPr>
              <w:t>s</w:t>
            </w:r>
            <w:r w:rsidR="00F71669" w:rsidRPr="004265D0">
              <w:rPr>
                <w:rFonts w:ascii="Arial" w:hAnsi="Arial" w:cs="Arial"/>
                <w:color w:val="000000" w:themeColor="text1"/>
                <w:sz w:val="22"/>
                <w:szCs w:val="22"/>
                <w:lang w:val="es-ES_tradnl"/>
              </w:rPr>
              <w:t xml:space="preserve"> y </w:t>
            </w:r>
            <w:r w:rsidR="00D7607D" w:rsidRPr="004265D0">
              <w:rPr>
                <w:rFonts w:ascii="Arial" w:hAnsi="Arial" w:cs="Arial"/>
                <w:color w:val="000000" w:themeColor="text1"/>
                <w:sz w:val="22"/>
                <w:szCs w:val="22"/>
                <w:lang w:val="es-ES_tradnl"/>
              </w:rPr>
              <w:t>se espera tenerlo</w:t>
            </w:r>
            <w:r w:rsidR="004265D0" w:rsidRPr="004265D0">
              <w:rPr>
                <w:rFonts w:ascii="Arial" w:hAnsi="Arial" w:cs="Arial"/>
                <w:color w:val="000000" w:themeColor="text1"/>
                <w:sz w:val="22"/>
                <w:szCs w:val="22"/>
                <w:lang w:val="es-ES_tradnl"/>
              </w:rPr>
              <w:t>s</w:t>
            </w:r>
            <w:r w:rsidR="00D7607D" w:rsidRPr="004265D0">
              <w:rPr>
                <w:rFonts w:ascii="Arial" w:hAnsi="Arial" w:cs="Arial"/>
                <w:color w:val="000000" w:themeColor="text1"/>
                <w:sz w:val="22"/>
                <w:szCs w:val="22"/>
                <w:lang w:val="es-ES_tradnl"/>
              </w:rPr>
              <w:t xml:space="preserve"> disponible</w:t>
            </w:r>
            <w:r w:rsidR="004265D0" w:rsidRPr="004265D0">
              <w:rPr>
                <w:rFonts w:ascii="Arial" w:hAnsi="Arial" w:cs="Arial"/>
                <w:color w:val="000000" w:themeColor="text1"/>
                <w:sz w:val="22"/>
                <w:szCs w:val="22"/>
                <w:lang w:val="es-ES_tradnl"/>
              </w:rPr>
              <w:t>s</w:t>
            </w:r>
            <w:r w:rsidR="00D7607D" w:rsidRPr="004265D0">
              <w:rPr>
                <w:rFonts w:ascii="Arial" w:hAnsi="Arial" w:cs="Arial"/>
                <w:color w:val="000000" w:themeColor="text1"/>
                <w:sz w:val="22"/>
                <w:szCs w:val="22"/>
                <w:lang w:val="es-ES_tradnl"/>
              </w:rPr>
              <w:t xml:space="preserve"> para la segunda semana de enero</w:t>
            </w:r>
            <w:r w:rsidR="0018070A" w:rsidRPr="004265D0">
              <w:rPr>
                <w:rFonts w:ascii="Arial" w:hAnsi="Arial" w:cs="Arial"/>
                <w:color w:val="000000" w:themeColor="text1"/>
                <w:sz w:val="22"/>
                <w:szCs w:val="22"/>
                <w:lang w:val="es-ES_tradnl"/>
              </w:rPr>
              <w:t>.</w:t>
            </w:r>
          </w:p>
        </w:tc>
      </w:tr>
      <w:tr w:rsidR="00737379" w:rsidRPr="00832A57" w14:paraId="31FE8CF4" w14:textId="1678B5E8" w:rsidTr="00884220">
        <w:trPr>
          <w:jc w:val="center"/>
        </w:trPr>
        <w:tc>
          <w:tcPr>
            <w:tcW w:w="1952" w:type="dxa"/>
            <w:shd w:val="clear" w:color="auto" w:fill="auto"/>
          </w:tcPr>
          <w:p w14:paraId="7660A57C" w14:textId="040B44D2"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FEAP-0</w:t>
            </w:r>
            <w:r w:rsidRPr="00832A57">
              <w:rPr>
                <w:rFonts w:ascii="Arial" w:hAnsi="Arial" w:cs="Arial"/>
                <w:sz w:val="22"/>
                <w:szCs w:val="22"/>
                <w:lang w:val="es-ES_tradnl"/>
              </w:rPr>
              <w:t>745-2005</w:t>
            </w:r>
          </w:p>
        </w:tc>
        <w:tc>
          <w:tcPr>
            <w:tcW w:w="2779" w:type="dxa"/>
            <w:shd w:val="clear" w:color="auto" w:fill="auto"/>
          </w:tcPr>
          <w:p w14:paraId="74B97DC8" w14:textId="6747D010" w:rsidR="00737379" w:rsidRPr="00832A57" w:rsidRDefault="00737379" w:rsidP="00737379">
            <w:pPr>
              <w:rPr>
                <w:rFonts w:ascii="Arial" w:hAnsi="Arial" w:cs="Arial"/>
                <w:sz w:val="22"/>
                <w:szCs w:val="22"/>
                <w:lang w:val="es-ES_tradnl"/>
              </w:rPr>
            </w:pPr>
            <w:r>
              <w:rPr>
                <w:rFonts w:ascii="Arial" w:hAnsi="Arial" w:cs="Arial"/>
                <w:sz w:val="22"/>
                <w:szCs w:val="22"/>
                <w:lang w:val="es-ES_tradnl"/>
              </w:rPr>
              <w:t>Terminal Granelera de Puerto Caldera (</w:t>
            </w:r>
            <w:r w:rsidRPr="00832A57">
              <w:rPr>
                <w:rFonts w:ascii="Arial" w:hAnsi="Arial" w:cs="Arial"/>
                <w:sz w:val="22"/>
                <w:szCs w:val="22"/>
                <w:lang w:val="es-ES_tradnl"/>
              </w:rPr>
              <w:t>Operación contenedores muelles 1-2-3</w:t>
            </w:r>
            <w:r>
              <w:rPr>
                <w:rFonts w:ascii="Arial" w:hAnsi="Arial" w:cs="Arial"/>
                <w:sz w:val="22"/>
                <w:szCs w:val="22"/>
                <w:lang w:val="es-ES_tradnl"/>
              </w:rPr>
              <w:t>)</w:t>
            </w:r>
          </w:p>
        </w:tc>
        <w:tc>
          <w:tcPr>
            <w:tcW w:w="1694" w:type="dxa"/>
            <w:shd w:val="clear" w:color="auto" w:fill="auto"/>
          </w:tcPr>
          <w:p w14:paraId="0B1B53ED" w14:textId="03E97DE2"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Resolución N°</w:t>
            </w:r>
            <w:r w:rsidRPr="00832A57">
              <w:rPr>
                <w:rFonts w:ascii="Arial" w:hAnsi="Arial" w:cs="Arial"/>
                <w:sz w:val="22"/>
                <w:szCs w:val="22"/>
                <w:lang w:val="es-ES_tradnl"/>
              </w:rPr>
              <w:t>1998-2007-SETENA</w:t>
            </w:r>
          </w:p>
        </w:tc>
        <w:tc>
          <w:tcPr>
            <w:tcW w:w="1318" w:type="dxa"/>
            <w:shd w:val="clear" w:color="auto" w:fill="auto"/>
          </w:tcPr>
          <w:p w14:paraId="326F5EB9" w14:textId="0AC93C27" w:rsidR="00737379" w:rsidRPr="00832A57" w:rsidRDefault="00C13C89" w:rsidP="00737379">
            <w:pPr>
              <w:jc w:val="center"/>
              <w:rPr>
                <w:rFonts w:ascii="Arial" w:hAnsi="Arial" w:cs="Arial"/>
                <w:sz w:val="22"/>
                <w:szCs w:val="22"/>
                <w:lang w:val="es-ES_tradnl"/>
              </w:rPr>
            </w:pPr>
            <w:r>
              <w:rPr>
                <w:rFonts w:ascii="Arial" w:hAnsi="Arial" w:cs="Arial"/>
                <w:sz w:val="22"/>
                <w:szCs w:val="22"/>
                <w:lang w:val="es-ES_tradnl"/>
              </w:rPr>
              <w:t>10/10/</w:t>
            </w:r>
            <w:r w:rsidR="00737379" w:rsidRPr="00832A57">
              <w:rPr>
                <w:rFonts w:ascii="Arial" w:hAnsi="Arial" w:cs="Arial"/>
                <w:sz w:val="22"/>
                <w:szCs w:val="22"/>
                <w:lang w:val="es-ES_tradnl"/>
              </w:rPr>
              <w:t>2007</w:t>
            </w:r>
          </w:p>
        </w:tc>
        <w:tc>
          <w:tcPr>
            <w:tcW w:w="2213" w:type="dxa"/>
            <w:shd w:val="clear" w:color="auto" w:fill="auto"/>
          </w:tcPr>
          <w:p w14:paraId="7591BED0" w14:textId="587D46EB" w:rsidR="00737379" w:rsidRPr="00832A57" w:rsidRDefault="00D703DF" w:rsidP="00737379">
            <w:pPr>
              <w:rPr>
                <w:rFonts w:ascii="Arial" w:hAnsi="Arial" w:cs="Arial"/>
                <w:sz w:val="22"/>
                <w:szCs w:val="22"/>
                <w:lang w:val="es-ES_tradnl"/>
              </w:rPr>
            </w:pPr>
            <w:r>
              <w:rPr>
                <w:rFonts w:ascii="Arial" w:hAnsi="Arial" w:cs="Arial"/>
                <w:sz w:val="22"/>
                <w:szCs w:val="22"/>
                <w:lang w:val="es-ES_tradnl"/>
              </w:rPr>
              <w:t>Viabilidad Ambiental</w:t>
            </w:r>
            <w:r w:rsidR="00D00BFD">
              <w:rPr>
                <w:rFonts w:ascii="Arial" w:hAnsi="Arial" w:cs="Arial"/>
                <w:sz w:val="22"/>
                <w:szCs w:val="22"/>
                <w:lang w:val="es-ES_tradnl"/>
              </w:rPr>
              <w:t xml:space="preserve"> para muelles 1, 2 y 3.</w:t>
            </w:r>
          </w:p>
        </w:tc>
        <w:tc>
          <w:tcPr>
            <w:tcW w:w="5632" w:type="dxa"/>
            <w:shd w:val="clear" w:color="auto" w:fill="auto"/>
          </w:tcPr>
          <w:p w14:paraId="7BE6A7A3" w14:textId="6546AF0F" w:rsidR="000B4806" w:rsidRPr="00B12AEA" w:rsidRDefault="000B4806" w:rsidP="00737379">
            <w:pPr>
              <w:rPr>
                <w:rFonts w:ascii="Arial" w:hAnsi="Arial" w:cs="Arial"/>
                <w:color w:val="000000" w:themeColor="text1"/>
                <w:sz w:val="22"/>
                <w:szCs w:val="22"/>
                <w:lang w:val="es-ES_tradnl"/>
              </w:rPr>
            </w:pPr>
            <w:r w:rsidRPr="00B12AEA">
              <w:rPr>
                <w:rFonts w:ascii="Arial" w:hAnsi="Arial" w:cs="Arial"/>
                <w:color w:val="000000" w:themeColor="text1"/>
                <w:sz w:val="22"/>
                <w:szCs w:val="22"/>
                <w:lang w:val="es-ES_tradnl"/>
              </w:rPr>
              <w:t>La SETENA otorga la Viabilidad Ambiental al proyecto.</w:t>
            </w:r>
          </w:p>
          <w:p w14:paraId="18546890" w14:textId="77777777" w:rsidR="00A91738" w:rsidRPr="00B12AEA" w:rsidRDefault="00A91738" w:rsidP="00737379">
            <w:pPr>
              <w:rPr>
                <w:rFonts w:ascii="Arial" w:hAnsi="Arial" w:cs="Arial"/>
                <w:color w:val="000000" w:themeColor="text1"/>
                <w:sz w:val="22"/>
                <w:szCs w:val="22"/>
                <w:lang w:val="es-ES_tradnl"/>
              </w:rPr>
            </w:pPr>
          </w:p>
          <w:p w14:paraId="7CD8AA8A" w14:textId="1BA15C08" w:rsidR="0018070A" w:rsidRPr="00B12AEA" w:rsidRDefault="003763BC" w:rsidP="00737379">
            <w:pPr>
              <w:rPr>
                <w:rFonts w:ascii="Arial" w:hAnsi="Arial" w:cs="Arial"/>
                <w:color w:val="000000" w:themeColor="text1"/>
                <w:sz w:val="22"/>
                <w:szCs w:val="22"/>
                <w:lang w:val="es-ES_tradnl"/>
              </w:rPr>
            </w:pPr>
            <w:r w:rsidRPr="00B12AEA">
              <w:rPr>
                <w:rFonts w:ascii="Arial" w:hAnsi="Arial" w:cs="Arial"/>
                <w:color w:val="000000" w:themeColor="text1"/>
                <w:sz w:val="22"/>
                <w:szCs w:val="22"/>
                <w:lang w:val="es-ES_tradnl"/>
              </w:rPr>
              <w:t xml:space="preserve">La SETENA </w:t>
            </w:r>
            <w:r w:rsidR="003E0579" w:rsidRPr="00B12AEA">
              <w:rPr>
                <w:rFonts w:ascii="Arial" w:hAnsi="Arial" w:cs="Arial"/>
                <w:color w:val="000000" w:themeColor="text1"/>
                <w:sz w:val="22"/>
                <w:szCs w:val="22"/>
                <w:lang w:val="es-ES_tradnl"/>
              </w:rPr>
              <w:t>aprueba el Plan de Gestión Ambiental</w:t>
            </w:r>
            <w:r w:rsidR="004D39F8" w:rsidRPr="00B12AEA">
              <w:rPr>
                <w:rFonts w:ascii="Arial" w:hAnsi="Arial" w:cs="Arial"/>
                <w:color w:val="000000" w:themeColor="text1"/>
                <w:sz w:val="22"/>
                <w:szCs w:val="22"/>
                <w:lang w:val="es-ES_tradnl"/>
              </w:rPr>
              <w:t xml:space="preserve"> (PGA) y se indica al desarrollador que debe cumplir con las matrices de impacto ambiental presentadas en el Formulario D1. </w:t>
            </w:r>
            <w:r w:rsidR="000B4806" w:rsidRPr="00B12AEA">
              <w:rPr>
                <w:rFonts w:ascii="Arial" w:hAnsi="Arial" w:cs="Arial"/>
                <w:color w:val="000000" w:themeColor="text1"/>
                <w:sz w:val="22"/>
                <w:szCs w:val="22"/>
                <w:lang w:val="es-ES_tradnl"/>
              </w:rPr>
              <w:t>Además</w:t>
            </w:r>
            <w:r w:rsidR="009E42D1" w:rsidRPr="00B12AEA">
              <w:rPr>
                <w:rFonts w:ascii="Arial" w:hAnsi="Arial" w:cs="Arial"/>
                <w:color w:val="000000" w:themeColor="text1"/>
                <w:sz w:val="22"/>
                <w:szCs w:val="22"/>
                <w:lang w:val="es-ES_tradnl"/>
              </w:rPr>
              <w:t>, se</w:t>
            </w:r>
            <w:r w:rsidR="000B4806" w:rsidRPr="00B12AEA">
              <w:rPr>
                <w:rFonts w:ascii="Arial" w:hAnsi="Arial" w:cs="Arial"/>
                <w:color w:val="000000" w:themeColor="text1"/>
                <w:sz w:val="22"/>
                <w:szCs w:val="22"/>
                <w:lang w:val="es-ES_tradnl"/>
              </w:rPr>
              <w:t xml:space="preserve"> aprueba</w:t>
            </w:r>
            <w:r w:rsidR="008829E4" w:rsidRPr="00B12AEA">
              <w:rPr>
                <w:rFonts w:ascii="Arial" w:hAnsi="Arial" w:cs="Arial"/>
                <w:color w:val="000000" w:themeColor="text1"/>
                <w:sz w:val="22"/>
                <w:szCs w:val="22"/>
                <w:lang w:val="es-ES_tradnl"/>
              </w:rPr>
              <w:t xml:space="preserve"> la Declaración Jurada de Compromisos Ambientales, nombramiento del </w:t>
            </w:r>
            <w:proofErr w:type="gramStart"/>
            <w:r w:rsidR="008829E4" w:rsidRPr="00B12AEA">
              <w:rPr>
                <w:rFonts w:ascii="Arial" w:hAnsi="Arial" w:cs="Arial"/>
                <w:color w:val="000000" w:themeColor="text1"/>
                <w:sz w:val="22"/>
                <w:szCs w:val="22"/>
                <w:lang w:val="es-ES_tradnl"/>
              </w:rPr>
              <w:t>responsable ambienta</w:t>
            </w:r>
            <w:r w:rsidR="002E5B4A" w:rsidRPr="00B12AEA">
              <w:rPr>
                <w:rFonts w:ascii="Arial" w:hAnsi="Arial" w:cs="Arial"/>
                <w:color w:val="000000" w:themeColor="text1"/>
                <w:sz w:val="22"/>
                <w:szCs w:val="22"/>
                <w:lang w:val="es-ES_tradnl"/>
              </w:rPr>
              <w:t>l y bitácora ambiental</w:t>
            </w:r>
            <w:proofErr w:type="gramEnd"/>
            <w:r w:rsidR="002E5B4A" w:rsidRPr="00B12AEA">
              <w:rPr>
                <w:rFonts w:ascii="Arial" w:hAnsi="Arial" w:cs="Arial"/>
                <w:color w:val="000000" w:themeColor="text1"/>
                <w:sz w:val="22"/>
                <w:szCs w:val="22"/>
                <w:lang w:val="es-ES_tradnl"/>
              </w:rPr>
              <w:t>.</w:t>
            </w:r>
          </w:p>
          <w:p w14:paraId="13640575" w14:textId="77777777" w:rsidR="00A91738" w:rsidRPr="00B12AEA" w:rsidRDefault="00A91738" w:rsidP="00737379">
            <w:pPr>
              <w:rPr>
                <w:rFonts w:ascii="Arial" w:hAnsi="Arial" w:cs="Arial"/>
                <w:color w:val="000000" w:themeColor="text1"/>
                <w:sz w:val="22"/>
                <w:szCs w:val="22"/>
                <w:lang w:val="es-ES_tradnl"/>
              </w:rPr>
            </w:pPr>
          </w:p>
          <w:p w14:paraId="3163A887" w14:textId="126350EA" w:rsidR="00634ACD" w:rsidRPr="00B12AEA" w:rsidRDefault="00634ACD" w:rsidP="00737379">
            <w:pPr>
              <w:rPr>
                <w:rFonts w:ascii="Arial" w:hAnsi="Arial" w:cs="Arial"/>
                <w:color w:val="000000" w:themeColor="text1"/>
                <w:sz w:val="22"/>
                <w:szCs w:val="22"/>
                <w:lang w:val="es-ES_tradnl"/>
              </w:rPr>
            </w:pPr>
            <w:r w:rsidRPr="00B12AEA">
              <w:rPr>
                <w:rFonts w:ascii="Arial" w:hAnsi="Arial" w:cs="Arial"/>
                <w:color w:val="000000" w:themeColor="text1"/>
                <w:sz w:val="22"/>
                <w:szCs w:val="22"/>
                <w:lang w:val="es-ES_tradnl"/>
              </w:rPr>
              <w:t>Se aporta fotografía de un documento que hace referencia al contenido de la Resolución N°1998-2007.</w:t>
            </w:r>
          </w:p>
          <w:p w14:paraId="0467AD0D" w14:textId="77777777" w:rsidR="00634ACD" w:rsidRPr="00B12AEA" w:rsidRDefault="00634ACD" w:rsidP="00737379">
            <w:pPr>
              <w:rPr>
                <w:rFonts w:ascii="Arial" w:hAnsi="Arial" w:cs="Arial"/>
                <w:color w:val="000000" w:themeColor="text1"/>
                <w:sz w:val="22"/>
                <w:szCs w:val="22"/>
                <w:lang w:val="es-ES_tradnl"/>
              </w:rPr>
            </w:pPr>
          </w:p>
          <w:p w14:paraId="2FE73CA8" w14:textId="76C480B4" w:rsidR="00A91738" w:rsidRPr="00B12AEA" w:rsidRDefault="005E73A9" w:rsidP="00BE2C14">
            <w:pPr>
              <w:rPr>
                <w:rFonts w:ascii="Arial" w:hAnsi="Arial" w:cs="Arial"/>
                <w:color w:val="000000" w:themeColor="text1"/>
                <w:sz w:val="22"/>
                <w:szCs w:val="22"/>
                <w:lang w:val="es-ES_tradnl"/>
              </w:rPr>
            </w:pPr>
            <w:r w:rsidRPr="00B12AEA">
              <w:rPr>
                <w:rFonts w:ascii="Arial" w:hAnsi="Arial" w:cs="Arial"/>
                <w:color w:val="000000" w:themeColor="text1"/>
                <w:sz w:val="22"/>
                <w:szCs w:val="22"/>
                <w:lang w:val="es-ES_tradnl"/>
              </w:rPr>
              <w:t>Esta resolución se debe obtener del expediente físico</w:t>
            </w:r>
            <w:r w:rsidR="000B4806" w:rsidRPr="00B12AEA">
              <w:rPr>
                <w:rFonts w:ascii="Arial" w:hAnsi="Arial" w:cs="Arial"/>
                <w:color w:val="000000" w:themeColor="text1"/>
                <w:sz w:val="22"/>
                <w:szCs w:val="22"/>
                <w:lang w:val="es-ES_tradnl"/>
              </w:rPr>
              <w:t>,</w:t>
            </w:r>
            <w:r w:rsidRPr="00B12AEA">
              <w:rPr>
                <w:rFonts w:ascii="Arial" w:hAnsi="Arial" w:cs="Arial"/>
                <w:color w:val="000000" w:themeColor="text1"/>
                <w:sz w:val="22"/>
                <w:szCs w:val="22"/>
                <w:lang w:val="es-ES_tradnl"/>
              </w:rPr>
              <w:t xml:space="preserve"> que</w:t>
            </w:r>
            <w:r w:rsidR="009E5524" w:rsidRPr="00B12AEA">
              <w:rPr>
                <w:rFonts w:ascii="Arial" w:hAnsi="Arial" w:cs="Arial"/>
                <w:color w:val="000000" w:themeColor="text1"/>
                <w:sz w:val="22"/>
                <w:szCs w:val="22"/>
                <w:lang w:val="es-ES_tradnl"/>
              </w:rPr>
              <w:t>,</w:t>
            </w:r>
            <w:r w:rsidRPr="00B12AEA">
              <w:rPr>
                <w:rFonts w:ascii="Arial" w:hAnsi="Arial" w:cs="Arial"/>
                <w:color w:val="000000" w:themeColor="text1"/>
                <w:sz w:val="22"/>
                <w:szCs w:val="22"/>
                <w:lang w:val="es-ES_tradnl"/>
              </w:rPr>
              <w:t xml:space="preserve"> por su antigüedad, se encuentra fuera de la SETENA en el sitio de custodia de archivos</w:t>
            </w:r>
            <w:r w:rsidR="007743A4" w:rsidRPr="00B12AEA">
              <w:rPr>
                <w:rFonts w:ascii="Arial" w:hAnsi="Arial" w:cs="Arial"/>
                <w:color w:val="000000" w:themeColor="text1"/>
                <w:sz w:val="22"/>
                <w:szCs w:val="22"/>
                <w:lang w:val="es-ES_tradnl"/>
              </w:rPr>
              <w:t xml:space="preserve">. </w:t>
            </w:r>
          </w:p>
        </w:tc>
      </w:tr>
      <w:tr w:rsidR="00737379" w:rsidRPr="00832A57" w14:paraId="527D1F9A" w14:textId="77777777" w:rsidTr="0057148F">
        <w:trPr>
          <w:jc w:val="center"/>
        </w:trPr>
        <w:tc>
          <w:tcPr>
            <w:tcW w:w="1952" w:type="dxa"/>
          </w:tcPr>
          <w:p w14:paraId="19BF59D9" w14:textId="1DC98B79" w:rsidR="00737379" w:rsidRPr="00AF798A" w:rsidRDefault="00737379" w:rsidP="00737379">
            <w:pPr>
              <w:jc w:val="center"/>
              <w:rPr>
                <w:rFonts w:ascii="Arial" w:hAnsi="Arial" w:cs="Arial"/>
                <w:sz w:val="22"/>
                <w:szCs w:val="22"/>
                <w:highlight w:val="yellow"/>
                <w:lang w:val="es-ES_tradnl"/>
              </w:rPr>
            </w:pPr>
            <w:r>
              <w:rPr>
                <w:rFonts w:ascii="Arial" w:hAnsi="Arial" w:cs="Arial"/>
                <w:sz w:val="22"/>
                <w:szCs w:val="22"/>
                <w:lang w:val="es-ES_tradnl"/>
              </w:rPr>
              <w:t>FEAP-0</w:t>
            </w:r>
            <w:r w:rsidRPr="00832A57">
              <w:rPr>
                <w:rFonts w:ascii="Arial" w:hAnsi="Arial" w:cs="Arial"/>
                <w:sz w:val="22"/>
                <w:szCs w:val="22"/>
                <w:lang w:val="es-ES_tradnl"/>
              </w:rPr>
              <w:t>745-2005</w:t>
            </w:r>
          </w:p>
        </w:tc>
        <w:tc>
          <w:tcPr>
            <w:tcW w:w="2779" w:type="dxa"/>
          </w:tcPr>
          <w:p w14:paraId="5CE68A89" w14:textId="57F85AF3" w:rsidR="00737379" w:rsidRPr="00832A57" w:rsidRDefault="00737379" w:rsidP="00737379">
            <w:pPr>
              <w:rPr>
                <w:rFonts w:ascii="Arial" w:hAnsi="Arial" w:cs="Arial"/>
                <w:sz w:val="22"/>
                <w:szCs w:val="22"/>
                <w:lang w:val="es-ES_tradnl"/>
              </w:rPr>
            </w:pPr>
            <w:r>
              <w:rPr>
                <w:rFonts w:ascii="Arial" w:hAnsi="Arial" w:cs="Arial"/>
                <w:sz w:val="22"/>
                <w:szCs w:val="22"/>
                <w:lang w:val="es-ES_tradnl"/>
              </w:rPr>
              <w:t>Terminal Granelera de Puerto Caldera (</w:t>
            </w:r>
            <w:r w:rsidRPr="00832A57">
              <w:rPr>
                <w:rFonts w:ascii="Arial" w:hAnsi="Arial" w:cs="Arial"/>
                <w:sz w:val="22"/>
                <w:szCs w:val="22"/>
                <w:lang w:val="es-ES_tradnl"/>
              </w:rPr>
              <w:t>Operación contenedores muelles 1-2-3</w:t>
            </w:r>
            <w:r>
              <w:rPr>
                <w:rFonts w:ascii="Arial" w:hAnsi="Arial" w:cs="Arial"/>
                <w:sz w:val="22"/>
                <w:szCs w:val="22"/>
                <w:lang w:val="es-ES_tradnl"/>
              </w:rPr>
              <w:t>)</w:t>
            </w:r>
          </w:p>
        </w:tc>
        <w:tc>
          <w:tcPr>
            <w:tcW w:w="1694" w:type="dxa"/>
          </w:tcPr>
          <w:p w14:paraId="135D8629" w14:textId="7A1EBA56"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Oficio CP-693-07</w:t>
            </w:r>
          </w:p>
        </w:tc>
        <w:tc>
          <w:tcPr>
            <w:tcW w:w="1318" w:type="dxa"/>
          </w:tcPr>
          <w:p w14:paraId="05F084F3" w14:textId="11DB6F6E" w:rsidR="00737379" w:rsidRDefault="00737379" w:rsidP="00737379">
            <w:pPr>
              <w:jc w:val="center"/>
              <w:rPr>
                <w:rFonts w:ascii="Arial" w:hAnsi="Arial" w:cs="Arial"/>
                <w:sz w:val="22"/>
                <w:szCs w:val="22"/>
                <w:lang w:val="es-ES_tradnl"/>
              </w:rPr>
            </w:pPr>
            <w:r>
              <w:rPr>
                <w:rFonts w:ascii="Arial" w:hAnsi="Arial" w:cs="Arial"/>
                <w:sz w:val="22"/>
                <w:szCs w:val="22"/>
                <w:lang w:val="es-ES_tradnl"/>
              </w:rPr>
              <w:t>11/12/2007</w:t>
            </w:r>
          </w:p>
        </w:tc>
        <w:tc>
          <w:tcPr>
            <w:tcW w:w="2213" w:type="dxa"/>
          </w:tcPr>
          <w:p w14:paraId="77291EA3" w14:textId="397D0F73" w:rsidR="00737379" w:rsidRDefault="00737379" w:rsidP="00737379">
            <w:pPr>
              <w:rPr>
                <w:rFonts w:ascii="Arial" w:hAnsi="Arial" w:cs="Arial"/>
                <w:sz w:val="22"/>
                <w:szCs w:val="22"/>
                <w:lang w:val="es-ES_tradnl"/>
              </w:rPr>
            </w:pPr>
            <w:r>
              <w:rPr>
                <w:rFonts w:ascii="Arial" w:hAnsi="Arial" w:cs="Arial"/>
                <w:sz w:val="22"/>
                <w:szCs w:val="22"/>
                <w:lang w:val="es-ES_tradnl"/>
              </w:rPr>
              <w:t>Aprobación temporal de dragado de mantenimiento.</w:t>
            </w:r>
          </w:p>
        </w:tc>
        <w:tc>
          <w:tcPr>
            <w:tcW w:w="5632" w:type="dxa"/>
          </w:tcPr>
          <w:p w14:paraId="10FDBADA" w14:textId="77777777" w:rsidR="00737379" w:rsidRDefault="00737379" w:rsidP="00737379">
            <w:pPr>
              <w:rPr>
                <w:rFonts w:ascii="Arial" w:hAnsi="Arial" w:cs="Arial"/>
                <w:sz w:val="22"/>
                <w:szCs w:val="22"/>
                <w:lang w:val="es-ES_tradnl"/>
              </w:rPr>
            </w:pPr>
            <w:r>
              <w:rPr>
                <w:rFonts w:ascii="Arial" w:hAnsi="Arial" w:cs="Arial"/>
                <w:sz w:val="22"/>
                <w:szCs w:val="22"/>
                <w:lang w:val="es-ES_tradnl"/>
              </w:rPr>
              <w:t>La SETENA autoriza el dragado de mantenimiento por el volumen solicitado y siempre y cuando se haga la disposición en el lugar indicado y con el mismo procedimiento especificado. Se solicita al INCOP y al concesionario presentar una Declaración Jurada de Compromisos Ambientales suscrita ante notario público y con las formalidades de ley, en forma conjunta o por separado en la que se comprometan a:</w:t>
            </w:r>
          </w:p>
          <w:p w14:paraId="1EA0A83A" w14:textId="77777777" w:rsidR="00737379" w:rsidRPr="003C0A55" w:rsidRDefault="00737379" w:rsidP="00737379">
            <w:pPr>
              <w:pStyle w:val="ListParagraph"/>
              <w:numPr>
                <w:ilvl w:val="0"/>
                <w:numId w:val="1"/>
              </w:numPr>
              <w:ind w:left="427" w:hanging="427"/>
              <w:rPr>
                <w:rFonts w:ascii="Arial" w:hAnsi="Arial" w:cs="Arial"/>
                <w:sz w:val="22"/>
                <w:szCs w:val="22"/>
                <w:lang w:val="es-ES_tradnl"/>
              </w:rPr>
            </w:pPr>
            <w:r w:rsidRPr="003C0A55">
              <w:rPr>
                <w:rFonts w:ascii="Arial" w:hAnsi="Arial" w:cs="Arial"/>
                <w:sz w:val="22"/>
                <w:szCs w:val="22"/>
                <w:lang w:val="es-ES_tradnl"/>
              </w:rPr>
              <w:t>Que el dragado es de mantenimiento y se realiza dada la emergencia producto de la acumulación de sedimentos que limita el atraque de barcos.</w:t>
            </w:r>
          </w:p>
          <w:p w14:paraId="14626DBF" w14:textId="77777777" w:rsidR="00737379" w:rsidRDefault="00737379" w:rsidP="00737379">
            <w:pPr>
              <w:pStyle w:val="ListParagraph"/>
              <w:numPr>
                <w:ilvl w:val="0"/>
                <w:numId w:val="1"/>
              </w:numPr>
              <w:ind w:left="427" w:hanging="427"/>
              <w:rPr>
                <w:rFonts w:ascii="Arial" w:hAnsi="Arial" w:cs="Arial"/>
                <w:sz w:val="22"/>
                <w:szCs w:val="22"/>
                <w:lang w:val="es-ES_tradnl"/>
              </w:rPr>
            </w:pPr>
            <w:r>
              <w:rPr>
                <w:rFonts w:ascii="Arial" w:hAnsi="Arial" w:cs="Arial"/>
                <w:sz w:val="22"/>
                <w:szCs w:val="22"/>
                <w:lang w:val="es-ES_tradnl"/>
              </w:rPr>
              <w:t>Aportar el plano de los sitios de dragado definiendo los límites de las áreas a dragar.</w:t>
            </w:r>
          </w:p>
          <w:p w14:paraId="1F190677" w14:textId="77777777" w:rsidR="00737379" w:rsidRDefault="00737379" w:rsidP="00737379">
            <w:pPr>
              <w:pStyle w:val="ListParagraph"/>
              <w:numPr>
                <w:ilvl w:val="0"/>
                <w:numId w:val="1"/>
              </w:numPr>
              <w:ind w:left="427" w:hanging="427"/>
              <w:rPr>
                <w:rFonts w:ascii="Arial" w:hAnsi="Arial" w:cs="Arial"/>
                <w:sz w:val="22"/>
                <w:szCs w:val="22"/>
                <w:lang w:val="es-ES_tradnl"/>
              </w:rPr>
            </w:pPr>
            <w:r>
              <w:rPr>
                <w:rFonts w:ascii="Arial" w:hAnsi="Arial" w:cs="Arial"/>
                <w:sz w:val="22"/>
                <w:szCs w:val="22"/>
                <w:lang w:val="es-ES_tradnl"/>
              </w:rPr>
              <w:t>Indicar el volumen del material a dragar.</w:t>
            </w:r>
          </w:p>
          <w:p w14:paraId="1E19C10C" w14:textId="77777777" w:rsidR="00737379" w:rsidRDefault="00737379" w:rsidP="00737379">
            <w:pPr>
              <w:pStyle w:val="ListParagraph"/>
              <w:numPr>
                <w:ilvl w:val="0"/>
                <w:numId w:val="1"/>
              </w:numPr>
              <w:ind w:left="427" w:hanging="427"/>
              <w:rPr>
                <w:rFonts w:ascii="Arial" w:hAnsi="Arial" w:cs="Arial"/>
                <w:sz w:val="22"/>
                <w:szCs w:val="22"/>
                <w:lang w:val="es-ES_tradnl"/>
              </w:rPr>
            </w:pPr>
            <w:r>
              <w:rPr>
                <w:rFonts w:ascii="Arial" w:hAnsi="Arial" w:cs="Arial"/>
                <w:sz w:val="22"/>
                <w:szCs w:val="22"/>
                <w:lang w:val="es-ES_tradnl"/>
              </w:rPr>
              <w:t>Indicar el método de dragado y vertido propuesto.</w:t>
            </w:r>
          </w:p>
          <w:p w14:paraId="5D0FBD94" w14:textId="77777777" w:rsidR="00737379" w:rsidRDefault="00737379" w:rsidP="00737379">
            <w:pPr>
              <w:pStyle w:val="ListParagraph"/>
              <w:numPr>
                <w:ilvl w:val="0"/>
                <w:numId w:val="1"/>
              </w:numPr>
              <w:ind w:left="427" w:hanging="427"/>
              <w:rPr>
                <w:rFonts w:ascii="Arial" w:hAnsi="Arial" w:cs="Arial"/>
                <w:sz w:val="22"/>
                <w:szCs w:val="22"/>
                <w:lang w:val="es-ES_tradnl"/>
              </w:rPr>
            </w:pPr>
            <w:r>
              <w:rPr>
                <w:rFonts w:ascii="Arial" w:hAnsi="Arial" w:cs="Arial"/>
                <w:sz w:val="22"/>
                <w:szCs w:val="22"/>
                <w:lang w:val="es-ES_tradnl"/>
              </w:rPr>
              <w:t>Garantizar que los materiales a dragar no contienen residuos químicos o bioquímicos que afecten la flora y fauna marina del sitio de depósito.</w:t>
            </w:r>
          </w:p>
          <w:p w14:paraId="435FA5F6" w14:textId="77777777" w:rsidR="00737379" w:rsidRDefault="00737379" w:rsidP="00737379">
            <w:pPr>
              <w:pStyle w:val="ListParagraph"/>
              <w:numPr>
                <w:ilvl w:val="0"/>
                <w:numId w:val="1"/>
              </w:numPr>
              <w:ind w:left="427" w:hanging="427"/>
              <w:rPr>
                <w:rFonts w:ascii="Arial" w:hAnsi="Arial" w:cs="Arial"/>
                <w:sz w:val="22"/>
                <w:szCs w:val="22"/>
                <w:lang w:val="es-ES_tradnl"/>
              </w:rPr>
            </w:pPr>
            <w:r>
              <w:rPr>
                <w:rFonts w:ascii="Arial" w:hAnsi="Arial" w:cs="Arial"/>
                <w:sz w:val="22"/>
                <w:szCs w:val="22"/>
                <w:lang w:val="es-ES_tradnl"/>
              </w:rPr>
              <w:t>Dar la ubicación georreferenciada del sitio de vertido seleccionado y su caracterización.</w:t>
            </w:r>
          </w:p>
          <w:p w14:paraId="1CF38B3F"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Indicar la duración aproximada de las obras de dragado con su cronograma que adjunta como parte de los compromisos.</w:t>
            </w:r>
          </w:p>
          <w:p w14:paraId="22B99AE5"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Señalar las medidas de mitigación y de contingencia ante cualquier evento durante el dragado y el vertido del material a dragar.</w:t>
            </w:r>
          </w:p>
          <w:p w14:paraId="6246ED86"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Informar a la SETENA las labores a realizar y coordinar con todas las instancias involucradas, entre las que. Están: la Municipalidad, INCOPESCA y la Cámara de Pescadores del lugar.</w:t>
            </w:r>
          </w:p>
          <w:p w14:paraId="45C601E5"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 xml:space="preserve">Que la fiscalización del alcance del dragado de mantenimiento de emergencia se ejercerá por el INCOP y el MOPT a través de la División </w:t>
            </w:r>
            <w:proofErr w:type="gramStart"/>
            <w:r w:rsidRPr="00AA67BC">
              <w:rPr>
                <w:rFonts w:ascii="Arial" w:hAnsi="Arial" w:cs="Arial"/>
                <w:sz w:val="22"/>
                <w:szCs w:val="22"/>
                <w:lang w:val="es-ES_tradnl"/>
              </w:rPr>
              <w:t>Marítimo Portuaria</w:t>
            </w:r>
            <w:proofErr w:type="gramEnd"/>
            <w:r w:rsidRPr="00AA67BC">
              <w:rPr>
                <w:rFonts w:ascii="Arial" w:hAnsi="Arial" w:cs="Arial"/>
                <w:sz w:val="22"/>
                <w:szCs w:val="22"/>
                <w:lang w:val="es-ES_tradnl"/>
              </w:rPr>
              <w:t>.</w:t>
            </w:r>
          </w:p>
          <w:p w14:paraId="56530DF7"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Nombrar un responsable ambiental que deberá emitir un informe mensual, por el tiempo que dure el dragado, al cual debe presentarse a la SETENA.</w:t>
            </w:r>
          </w:p>
          <w:p w14:paraId="04255B00" w14:textId="77777777" w:rsidR="00737379" w:rsidRDefault="00737379" w:rsidP="00737379">
            <w:pPr>
              <w:pStyle w:val="ListParagraph"/>
              <w:numPr>
                <w:ilvl w:val="0"/>
                <w:numId w:val="1"/>
              </w:numPr>
              <w:ind w:left="427" w:hanging="427"/>
              <w:rPr>
                <w:rFonts w:ascii="Arial" w:hAnsi="Arial" w:cs="Arial"/>
                <w:sz w:val="22"/>
                <w:szCs w:val="22"/>
                <w:lang w:val="es-ES_tradnl"/>
              </w:rPr>
            </w:pPr>
            <w:r w:rsidRPr="00AA67BC">
              <w:rPr>
                <w:rFonts w:ascii="Arial" w:hAnsi="Arial" w:cs="Arial"/>
                <w:sz w:val="22"/>
                <w:szCs w:val="22"/>
                <w:lang w:val="es-ES_tradnl"/>
              </w:rPr>
              <w:t>Que en el plazo de los diez días hábiles después de terminado el dragado de mantenimiento de emergencia, se presentará un informe de cierre o de finalización de dicho dragado ante la SETENA.</w:t>
            </w:r>
          </w:p>
          <w:p w14:paraId="6EDAA9BE" w14:textId="77777777" w:rsidR="00737379" w:rsidRDefault="00737379" w:rsidP="00737379">
            <w:pPr>
              <w:rPr>
                <w:rFonts w:ascii="Arial" w:hAnsi="Arial" w:cs="Arial"/>
                <w:sz w:val="22"/>
                <w:szCs w:val="22"/>
                <w:lang w:val="es-ES_tradnl"/>
              </w:rPr>
            </w:pPr>
          </w:p>
          <w:p w14:paraId="7164624C" w14:textId="48A75FF9" w:rsidR="00737379" w:rsidRDefault="00737379" w:rsidP="00737379">
            <w:pPr>
              <w:rPr>
                <w:rFonts w:ascii="Arial" w:hAnsi="Arial" w:cs="Arial"/>
                <w:sz w:val="22"/>
                <w:szCs w:val="22"/>
                <w:lang w:val="es-ES_tradnl"/>
              </w:rPr>
            </w:pPr>
            <w:r>
              <w:rPr>
                <w:rFonts w:ascii="Arial" w:hAnsi="Arial" w:cs="Arial"/>
                <w:sz w:val="22"/>
                <w:szCs w:val="22"/>
                <w:lang w:val="es-ES_tradnl"/>
              </w:rPr>
              <w:t>La autorización tiene una vigencia de un año, contado a partir del día siguiente de la notificación (13/12/2008).</w:t>
            </w:r>
          </w:p>
          <w:p w14:paraId="46B594AD" w14:textId="77777777" w:rsidR="00737379" w:rsidRDefault="00737379" w:rsidP="00737379">
            <w:pPr>
              <w:rPr>
                <w:rFonts w:ascii="Arial" w:hAnsi="Arial" w:cs="Arial"/>
                <w:sz w:val="22"/>
                <w:szCs w:val="22"/>
                <w:lang w:val="es-ES_tradnl"/>
              </w:rPr>
            </w:pPr>
          </w:p>
          <w:p w14:paraId="7F89548A" w14:textId="3F158657" w:rsidR="00737379" w:rsidRPr="00034B06" w:rsidRDefault="00737379" w:rsidP="00737379">
            <w:pPr>
              <w:rPr>
                <w:rFonts w:ascii="Arial" w:hAnsi="Arial" w:cs="Arial"/>
                <w:sz w:val="22"/>
                <w:szCs w:val="22"/>
                <w:lang w:val="es-ES_tradnl"/>
              </w:rPr>
            </w:pPr>
            <w:r>
              <w:rPr>
                <w:rFonts w:ascii="Arial" w:hAnsi="Arial" w:cs="Arial"/>
                <w:sz w:val="22"/>
                <w:szCs w:val="22"/>
                <w:lang w:val="es-ES_tradnl"/>
              </w:rPr>
              <w:t xml:space="preserve">Se le advierte al INCOP y al Concesionario que están obligados a tramitar y obtener la viabilidad ambiental definitiva del Dragado de Mantenimiento y el Dragado </w:t>
            </w:r>
            <w:proofErr w:type="spellStart"/>
            <w:r>
              <w:rPr>
                <w:rFonts w:ascii="Arial" w:hAnsi="Arial" w:cs="Arial"/>
                <w:sz w:val="22"/>
                <w:szCs w:val="22"/>
                <w:lang w:val="es-ES_tradnl"/>
              </w:rPr>
              <w:t>Capitar</w:t>
            </w:r>
            <w:proofErr w:type="spellEnd"/>
            <w:r>
              <w:rPr>
                <w:rFonts w:ascii="Arial" w:hAnsi="Arial" w:cs="Arial"/>
                <w:sz w:val="22"/>
                <w:szCs w:val="22"/>
                <w:lang w:val="es-ES_tradnl"/>
              </w:rPr>
              <w:t>, en ese mismo plazo de 1 año, por medio de la presentación del Estudio de Impacto Ambiental.</w:t>
            </w:r>
          </w:p>
        </w:tc>
      </w:tr>
      <w:tr w:rsidR="00737379" w:rsidRPr="00832A57" w14:paraId="17360D6D" w14:textId="756F31EE" w:rsidTr="0057148F">
        <w:trPr>
          <w:jc w:val="center"/>
        </w:trPr>
        <w:tc>
          <w:tcPr>
            <w:tcW w:w="1952" w:type="dxa"/>
          </w:tcPr>
          <w:p w14:paraId="0D723866" w14:textId="6B7CEE28" w:rsidR="00737379" w:rsidRPr="00832A57" w:rsidRDefault="00737379" w:rsidP="00737379">
            <w:pPr>
              <w:jc w:val="center"/>
              <w:rPr>
                <w:rFonts w:ascii="Arial" w:hAnsi="Arial" w:cs="Arial"/>
                <w:sz w:val="22"/>
                <w:szCs w:val="22"/>
                <w:lang w:val="es-ES_tradnl"/>
              </w:rPr>
            </w:pPr>
            <w:r w:rsidRPr="000C3D38">
              <w:rPr>
                <w:rFonts w:ascii="Arial" w:hAnsi="Arial" w:cs="Arial"/>
                <w:sz w:val="22"/>
                <w:szCs w:val="22"/>
                <w:lang w:val="es-ES_tradnl"/>
              </w:rPr>
              <w:t>D1-0827-2006</w:t>
            </w:r>
          </w:p>
        </w:tc>
        <w:tc>
          <w:tcPr>
            <w:tcW w:w="2779" w:type="dxa"/>
          </w:tcPr>
          <w:p w14:paraId="71EA46AA" w14:textId="42573CCE" w:rsidR="00737379" w:rsidRPr="00832A57" w:rsidRDefault="00737379" w:rsidP="00737379">
            <w:pPr>
              <w:rPr>
                <w:rFonts w:ascii="Arial" w:hAnsi="Arial" w:cs="Arial"/>
                <w:sz w:val="22"/>
                <w:szCs w:val="22"/>
                <w:lang w:val="es-ES_tradnl"/>
              </w:rPr>
            </w:pPr>
            <w:r w:rsidRPr="00832A57">
              <w:rPr>
                <w:rFonts w:ascii="Arial" w:hAnsi="Arial" w:cs="Arial"/>
                <w:sz w:val="22"/>
                <w:szCs w:val="22"/>
                <w:lang w:val="es-ES_tradnl"/>
              </w:rPr>
              <w:t>Construcción de Terminal de Granos</w:t>
            </w:r>
            <w:r>
              <w:rPr>
                <w:rFonts w:ascii="Arial" w:hAnsi="Arial" w:cs="Arial"/>
                <w:sz w:val="22"/>
                <w:szCs w:val="22"/>
                <w:lang w:val="es-ES_tradnl"/>
              </w:rPr>
              <w:t xml:space="preserve"> (</w:t>
            </w:r>
            <w:r w:rsidRPr="00832A57">
              <w:rPr>
                <w:rFonts w:ascii="Arial" w:hAnsi="Arial" w:cs="Arial"/>
                <w:sz w:val="22"/>
                <w:szCs w:val="22"/>
                <w:lang w:val="es-ES_tradnl"/>
              </w:rPr>
              <w:t>Muelle 4</w:t>
            </w:r>
            <w:r>
              <w:rPr>
                <w:rFonts w:ascii="Arial" w:hAnsi="Arial" w:cs="Arial"/>
                <w:sz w:val="22"/>
                <w:szCs w:val="22"/>
                <w:lang w:val="es-ES_tradnl"/>
              </w:rPr>
              <w:t>)</w:t>
            </w:r>
          </w:p>
        </w:tc>
        <w:tc>
          <w:tcPr>
            <w:tcW w:w="1694" w:type="dxa"/>
          </w:tcPr>
          <w:p w14:paraId="43A5EF01" w14:textId="0C9C1ABE"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Resolución N°</w:t>
            </w:r>
            <w:r w:rsidRPr="00832A57">
              <w:rPr>
                <w:rFonts w:ascii="Arial" w:hAnsi="Arial" w:cs="Arial"/>
                <w:sz w:val="22"/>
                <w:szCs w:val="22"/>
                <w:lang w:val="es-ES_tradnl"/>
              </w:rPr>
              <w:t>2002-2008-SETENA</w:t>
            </w:r>
          </w:p>
        </w:tc>
        <w:tc>
          <w:tcPr>
            <w:tcW w:w="1318" w:type="dxa"/>
          </w:tcPr>
          <w:p w14:paraId="4FCECDF5" w14:textId="73ABADED"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10/07/</w:t>
            </w:r>
            <w:r w:rsidRPr="00832A57">
              <w:rPr>
                <w:rFonts w:ascii="Arial" w:hAnsi="Arial" w:cs="Arial"/>
                <w:sz w:val="22"/>
                <w:szCs w:val="22"/>
                <w:lang w:val="es-ES_tradnl"/>
              </w:rPr>
              <w:t>2008</w:t>
            </w:r>
          </w:p>
        </w:tc>
        <w:tc>
          <w:tcPr>
            <w:tcW w:w="2213" w:type="dxa"/>
          </w:tcPr>
          <w:p w14:paraId="4BC00C9D" w14:textId="5058DCEA" w:rsidR="00737379" w:rsidRPr="00832A57" w:rsidRDefault="00737379" w:rsidP="00737379">
            <w:pPr>
              <w:rPr>
                <w:rFonts w:ascii="Arial" w:hAnsi="Arial" w:cs="Arial"/>
                <w:sz w:val="22"/>
                <w:szCs w:val="22"/>
                <w:lang w:val="es-ES_tradnl"/>
              </w:rPr>
            </w:pPr>
            <w:r>
              <w:rPr>
                <w:rFonts w:ascii="Arial" w:hAnsi="Arial" w:cs="Arial"/>
                <w:sz w:val="22"/>
                <w:szCs w:val="22"/>
                <w:lang w:val="es-ES_tradnl"/>
              </w:rPr>
              <w:t>Viabilidad ambiental para la terminal de granos (Muelle 4).</w:t>
            </w:r>
          </w:p>
        </w:tc>
        <w:tc>
          <w:tcPr>
            <w:tcW w:w="5632" w:type="dxa"/>
          </w:tcPr>
          <w:p w14:paraId="160BFAE6" w14:textId="77777777" w:rsidR="00737379" w:rsidRDefault="00737379" w:rsidP="00737379">
            <w:pPr>
              <w:rPr>
                <w:rFonts w:ascii="Arial" w:hAnsi="Arial" w:cs="Arial"/>
                <w:sz w:val="22"/>
                <w:szCs w:val="22"/>
                <w:lang w:val="es-ES_tradnl"/>
              </w:rPr>
            </w:pPr>
            <w:r>
              <w:rPr>
                <w:rFonts w:ascii="Arial" w:hAnsi="Arial" w:cs="Arial"/>
                <w:sz w:val="22"/>
                <w:szCs w:val="22"/>
                <w:lang w:val="es-ES_tradnl"/>
              </w:rPr>
              <w:t>La SETENA otorga la Viabilidad Ambiental.</w:t>
            </w:r>
          </w:p>
          <w:p w14:paraId="2B421E59" w14:textId="77777777" w:rsidR="00737379" w:rsidRDefault="00737379" w:rsidP="00737379">
            <w:pPr>
              <w:rPr>
                <w:rFonts w:ascii="Arial" w:hAnsi="Arial" w:cs="Arial"/>
                <w:sz w:val="22"/>
                <w:szCs w:val="22"/>
                <w:lang w:val="es-ES_tradnl"/>
              </w:rPr>
            </w:pPr>
          </w:p>
          <w:p w14:paraId="265FB762" w14:textId="120C4C91" w:rsidR="00737379" w:rsidRDefault="00737379" w:rsidP="00737379">
            <w:pPr>
              <w:rPr>
                <w:rFonts w:ascii="Arial" w:hAnsi="Arial" w:cs="Arial"/>
                <w:sz w:val="22"/>
                <w:szCs w:val="22"/>
                <w:lang w:val="es-ES_tradnl"/>
              </w:rPr>
            </w:pPr>
            <w:r>
              <w:rPr>
                <w:rFonts w:ascii="Arial" w:hAnsi="Arial" w:cs="Arial"/>
                <w:sz w:val="22"/>
                <w:szCs w:val="22"/>
                <w:lang w:val="es-ES_tradnl"/>
              </w:rPr>
              <w:t xml:space="preserve">La SETENA solicita depositar una garantía ambiental de $450.000,00, nombrar un responsable ambiental, habilitar una bitácora ambiental y presentar informes </w:t>
            </w:r>
            <w:proofErr w:type="spellStart"/>
            <w:r>
              <w:rPr>
                <w:rFonts w:ascii="Arial" w:hAnsi="Arial" w:cs="Arial"/>
                <w:sz w:val="22"/>
                <w:szCs w:val="22"/>
                <w:lang w:val="es-ES_tradnl"/>
              </w:rPr>
              <w:t>regenciales</w:t>
            </w:r>
            <w:proofErr w:type="spellEnd"/>
            <w:r>
              <w:rPr>
                <w:rFonts w:ascii="Arial" w:hAnsi="Arial" w:cs="Arial"/>
                <w:sz w:val="22"/>
                <w:szCs w:val="22"/>
                <w:lang w:val="es-ES_tradnl"/>
              </w:rPr>
              <w:t xml:space="preserve"> cada 2 meses durante la fase constructiva y cada 6 meses durante la fase operativa.</w:t>
            </w:r>
          </w:p>
          <w:p w14:paraId="327E6367" w14:textId="77777777" w:rsidR="00737379" w:rsidRDefault="00737379" w:rsidP="00737379">
            <w:pPr>
              <w:rPr>
                <w:rFonts w:ascii="Arial" w:hAnsi="Arial" w:cs="Arial"/>
                <w:sz w:val="22"/>
                <w:szCs w:val="22"/>
                <w:lang w:val="es-ES_tradnl"/>
              </w:rPr>
            </w:pPr>
          </w:p>
          <w:p w14:paraId="45DB7245" w14:textId="376DD050" w:rsidR="00737379" w:rsidRPr="00832A57" w:rsidRDefault="00737379" w:rsidP="00737379">
            <w:pPr>
              <w:rPr>
                <w:rFonts w:ascii="Arial" w:hAnsi="Arial" w:cs="Arial"/>
                <w:sz w:val="22"/>
                <w:szCs w:val="22"/>
                <w:lang w:val="es-ES_tradnl"/>
              </w:rPr>
            </w:pPr>
            <w:r>
              <w:rPr>
                <w:rFonts w:ascii="Arial" w:hAnsi="Arial" w:cs="Arial"/>
                <w:sz w:val="22"/>
                <w:szCs w:val="22"/>
                <w:lang w:val="es-ES_tradnl"/>
              </w:rPr>
              <w:t xml:space="preserve">La actividad consiste en la construcción de un muelle de 195 metros de largo y 14 metros de ancho, unido al muelle actual a través de un puente de 123 metros de largo y 3.5 metros de ancho. El muelle consiste en una losa de concreto apoyado sobre pilares tubulares de acero. En esencia consta de dos secciones con una longitud total de 195 metros. El ancho del muelle es de 14 metros. Sobre el muelle se colocarán dos rieles sobre los cuales corren las grúas. Los rieles se colocarán a una distancia de 10 metros entre sí y a dos metros de los bordes del muelle. Habrá una grúa rotatoria sobre el muelle, la cual se mueve sobre rieles, con una capacidad de </w:t>
            </w:r>
            <w:proofErr w:type="spellStart"/>
            <w:r>
              <w:rPr>
                <w:rFonts w:ascii="Arial" w:hAnsi="Arial" w:cs="Arial"/>
                <w:sz w:val="22"/>
                <w:szCs w:val="22"/>
                <w:lang w:val="es-ES_tradnl"/>
              </w:rPr>
              <w:t>izaje</w:t>
            </w:r>
            <w:proofErr w:type="spellEnd"/>
            <w:r>
              <w:rPr>
                <w:rFonts w:ascii="Arial" w:hAnsi="Arial" w:cs="Arial"/>
                <w:sz w:val="22"/>
                <w:szCs w:val="22"/>
                <w:lang w:val="es-ES_tradnl"/>
              </w:rPr>
              <w:t xml:space="preserve"> de 20 toneladas, con un alcance que varía de 10 a 30 metros del riel del lado de mar y deberá poder descargar los productos a granel a un promedio de excavación libre de al menos 750 toneladas por hora para los productos agrícolas. Se construirán 8 silos de 16 metros de diámetro y 20 metros de altura, con capacidad de 2500 toneladas por silo, para el almacenamiento de granos de forma temporal y una bodega de almacenamiento de </w:t>
            </w:r>
            <w:proofErr w:type="gramStart"/>
            <w:r>
              <w:rPr>
                <w:rFonts w:ascii="Arial" w:hAnsi="Arial" w:cs="Arial"/>
                <w:sz w:val="22"/>
                <w:szCs w:val="22"/>
                <w:lang w:val="es-ES_tradnl"/>
              </w:rPr>
              <w:t>los mismos</w:t>
            </w:r>
            <w:proofErr w:type="gramEnd"/>
            <w:r>
              <w:rPr>
                <w:rFonts w:ascii="Arial" w:hAnsi="Arial" w:cs="Arial"/>
                <w:sz w:val="22"/>
                <w:szCs w:val="22"/>
                <w:lang w:val="es-ES_tradnl"/>
              </w:rPr>
              <w:t>, de 60 metros de largo y 45 metros de ancho. Permitirá el atraque de buques graneleros de 42.000 DWT con medidas principales de 210 metros de eslora y 32.5 metros de manga.</w:t>
            </w:r>
          </w:p>
        </w:tc>
      </w:tr>
      <w:tr w:rsidR="00737379" w:rsidRPr="00832A57" w14:paraId="45C7F0BC" w14:textId="42E13D36" w:rsidTr="0057148F">
        <w:trPr>
          <w:jc w:val="center"/>
        </w:trPr>
        <w:tc>
          <w:tcPr>
            <w:tcW w:w="1952" w:type="dxa"/>
          </w:tcPr>
          <w:p w14:paraId="0FADC453" w14:textId="719C2387" w:rsidR="00737379" w:rsidRPr="00832A57" w:rsidRDefault="00737379" w:rsidP="00737379">
            <w:pPr>
              <w:jc w:val="center"/>
              <w:rPr>
                <w:rFonts w:ascii="Arial" w:hAnsi="Arial" w:cs="Arial"/>
                <w:sz w:val="22"/>
                <w:szCs w:val="22"/>
                <w:lang w:val="es-ES_tradnl"/>
              </w:rPr>
            </w:pPr>
            <w:r w:rsidRPr="00832A57">
              <w:rPr>
                <w:rFonts w:ascii="Arial" w:hAnsi="Arial" w:cs="Arial"/>
                <w:sz w:val="22"/>
                <w:szCs w:val="22"/>
                <w:lang w:val="es-ES_tradnl"/>
              </w:rPr>
              <w:t>D1-1001-2008</w:t>
            </w:r>
            <w:r>
              <w:rPr>
                <w:rFonts w:ascii="Arial" w:hAnsi="Arial" w:cs="Arial"/>
                <w:sz w:val="22"/>
                <w:szCs w:val="22"/>
                <w:lang w:val="es-ES_tradnl"/>
              </w:rPr>
              <w:t>-SETENA</w:t>
            </w:r>
          </w:p>
        </w:tc>
        <w:tc>
          <w:tcPr>
            <w:tcW w:w="2779" w:type="dxa"/>
          </w:tcPr>
          <w:p w14:paraId="185160B2" w14:textId="3AC65FA3" w:rsidR="00737379" w:rsidRPr="00832A57" w:rsidRDefault="00737379" w:rsidP="00737379">
            <w:pPr>
              <w:rPr>
                <w:rFonts w:ascii="Arial" w:hAnsi="Arial" w:cs="Arial"/>
                <w:sz w:val="22"/>
                <w:szCs w:val="22"/>
                <w:lang w:val="es-ES_tradnl"/>
              </w:rPr>
            </w:pPr>
            <w:r w:rsidRPr="00832A57">
              <w:rPr>
                <w:rFonts w:ascii="Arial" w:hAnsi="Arial" w:cs="Arial"/>
                <w:sz w:val="22"/>
                <w:szCs w:val="22"/>
                <w:lang w:val="es-ES_tradnl"/>
              </w:rPr>
              <w:t>Dragado de mantenimiento</w:t>
            </w:r>
            <w:r>
              <w:rPr>
                <w:rFonts w:ascii="Arial" w:hAnsi="Arial" w:cs="Arial"/>
                <w:sz w:val="22"/>
                <w:szCs w:val="22"/>
                <w:lang w:val="es-ES_tradnl"/>
              </w:rPr>
              <w:t xml:space="preserve"> de Puerto Caldera</w:t>
            </w:r>
            <w:r w:rsidRPr="00832A57">
              <w:rPr>
                <w:rFonts w:ascii="Arial" w:hAnsi="Arial" w:cs="Arial"/>
                <w:sz w:val="22"/>
                <w:szCs w:val="22"/>
                <w:lang w:val="es-ES_tradnl"/>
              </w:rPr>
              <w:t xml:space="preserve"> (</w:t>
            </w:r>
            <w:r>
              <w:rPr>
                <w:rFonts w:ascii="Arial" w:hAnsi="Arial" w:cs="Arial"/>
                <w:sz w:val="22"/>
                <w:szCs w:val="22"/>
                <w:lang w:val="es-ES_tradnl"/>
              </w:rPr>
              <w:t>C</w:t>
            </w:r>
            <w:r w:rsidRPr="00832A57">
              <w:rPr>
                <w:rFonts w:ascii="Arial" w:hAnsi="Arial" w:cs="Arial"/>
                <w:sz w:val="22"/>
                <w:szCs w:val="22"/>
                <w:lang w:val="es-ES_tradnl"/>
              </w:rPr>
              <w:t>uatro muelles)</w:t>
            </w:r>
          </w:p>
        </w:tc>
        <w:tc>
          <w:tcPr>
            <w:tcW w:w="1694" w:type="dxa"/>
          </w:tcPr>
          <w:p w14:paraId="04F75D84" w14:textId="463D9310"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Resolución N°</w:t>
            </w:r>
            <w:r w:rsidRPr="00832A57">
              <w:rPr>
                <w:rFonts w:ascii="Arial" w:hAnsi="Arial" w:cs="Arial"/>
                <w:sz w:val="22"/>
                <w:szCs w:val="22"/>
                <w:lang w:val="es-ES_tradnl"/>
              </w:rPr>
              <w:t>3446-2008-SETENA</w:t>
            </w:r>
          </w:p>
        </w:tc>
        <w:tc>
          <w:tcPr>
            <w:tcW w:w="1318" w:type="dxa"/>
          </w:tcPr>
          <w:p w14:paraId="20CB440E" w14:textId="180C3A6E"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09/12/</w:t>
            </w:r>
            <w:r w:rsidRPr="00832A57">
              <w:rPr>
                <w:rFonts w:ascii="Arial" w:hAnsi="Arial" w:cs="Arial"/>
                <w:sz w:val="22"/>
                <w:szCs w:val="22"/>
                <w:lang w:val="es-ES_tradnl"/>
              </w:rPr>
              <w:t>2008</w:t>
            </w:r>
          </w:p>
        </w:tc>
        <w:tc>
          <w:tcPr>
            <w:tcW w:w="2213" w:type="dxa"/>
          </w:tcPr>
          <w:p w14:paraId="30FEA248" w14:textId="338354CC" w:rsidR="00737379" w:rsidRPr="00832A57" w:rsidRDefault="00737379" w:rsidP="00737379">
            <w:pPr>
              <w:rPr>
                <w:rFonts w:ascii="Arial" w:hAnsi="Arial" w:cs="Arial"/>
                <w:sz w:val="22"/>
                <w:szCs w:val="22"/>
                <w:lang w:val="es-ES_tradnl"/>
              </w:rPr>
            </w:pPr>
            <w:r>
              <w:rPr>
                <w:rFonts w:ascii="Arial" w:hAnsi="Arial" w:cs="Arial"/>
                <w:sz w:val="22"/>
                <w:szCs w:val="22"/>
                <w:lang w:val="es-ES_tradnl"/>
              </w:rPr>
              <w:t>Viabilidad ambiental para el dragado de mantenimiento.</w:t>
            </w:r>
          </w:p>
        </w:tc>
        <w:tc>
          <w:tcPr>
            <w:tcW w:w="5632" w:type="dxa"/>
          </w:tcPr>
          <w:p w14:paraId="0ACA12A9" w14:textId="630B97FE" w:rsidR="00737379" w:rsidRDefault="00737379" w:rsidP="00737379">
            <w:pPr>
              <w:rPr>
                <w:rFonts w:ascii="Arial" w:hAnsi="Arial" w:cs="Arial"/>
                <w:sz w:val="22"/>
                <w:szCs w:val="22"/>
                <w:lang w:val="es-ES_tradnl"/>
              </w:rPr>
            </w:pPr>
            <w:r>
              <w:rPr>
                <w:rFonts w:ascii="Arial" w:hAnsi="Arial" w:cs="Arial"/>
                <w:sz w:val="22"/>
                <w:szCs w:val="22"/>
                <w:lang w:val="es-ES_tradnl"/>
              </w:rPr>
              <w:t>La SETENA otorga la Viabilidad Ambiental.</w:t>
            </w:r>
          </w:p>
          <w:p w14:paraId="0B1C6A74" w14:textId="77777777" w:rsidR="00737379" w:rsidRDefault="00737379" w:rsidP="00737379">
            <w:pPr>
              <w:rPr>
                <w:rFonts w:ascii="Arial" w:hAnsi="Arial" w:cs="Arial"/>
                <w:sz w:val="22"/>
                <w:szCs w:val="22"/>
                <w:lang w:val="es-ES_tradnl"/>
              </w:rPr>
            </w:pPr>
          </w:p>
          <w:p w14:paraId="091328DC" w14:textId="29D9276C" w:rsidR="00737379" w:rsidRDefault="00737379" w:rsidP="00737379">
            <w:pPr>
              <w:rPr>
                <w:rFonts w:ascii="Arial" w:hAnsi="Arial" w:cs="Arial"/>
                <w:sz w:val="22"/>
                <w:szCs w:val="22"/>
                <w:lang w:val="es-ES_tradnl"/>
              </w:rPr>
            </w:pPr>
            <w:r>
              <w:rPr>
                <w:rFonts w:ascii="Arial" w:hAnsi="Arial" w:cs="Arial"/>
                <w:sz w:val="22"/>
                <w:szCs w:val="22"/>
                <w:lang w:val="es-ES_tradnl"/>
              </w:rPr>
              <w:t xml:space="preserve">La SETENA solicita depositar una garantía ambiental de $42.500,00, nombrar un responsable ambiental, habilitar una bitácora ambiental y presentar un informe </w:t>
            </w:r>
            <w:proofErr w:type="spellStart"/>
            <w:r>
              <w:rPr>
                <w:rFonts w:ascii="Arial" w:hAnsi="Arial" w:cs="Arial"/>
                <w:sz w:val="22"/>
                <w:szCs w:val="22"/>
                <w:lang w:val="es-ES_tradnl"/>
              </w:rPr>
              <w:t>regencial</w:t>
            </w:r>
            <w:proofErr w:type="spellEnd"/>
            <w:r>
              <w:rPr>
                <w:rFonts w:ascii="Arial" w:hAnsi="Arial" w:cs="Arial"/>
                <w:sz w:val="22"/>
                <w:szCs w:val="22"/>
                <w:lang w:val="es-ES_tradnl"/>
              </w:rPr>
              <w:t xml:space="preserve"> consolidado al final de la actividad.</w:t>
            </w:r>
          </w:p>
          <w:p w14:paraId="33BDEB26" w14:textId="77777777" w:rsidR="00737379" w:rsidRDefault="00737379" w:rsidP="00737379">
            <w:pPr>
              <w:rPr>
                <w:rFonts w:ascii="Arial" w:hAnsi="Arial" w:cs="Arial"/>
                <w:sz w:val="22"/>
                <w:szCs w:val="22"/>
                <w:lang w:val="es-ES_tradnl"/>
              </w:rPr>
            </w:pPr>
          </w:p>
          <w:p w14:paraId="6B1ABE82" w14:textId="77777777" w:rsidR="00737379" w:rsidRDefault="00737379" w:rsidP="00737379">
            <w:pPr>
              <w:autoSpaceDE w:val="0"/>
              <w:autoSpaceDN w:val="0"/>
              <w:adjustRightInd w:val="0"/>
              <w:rPr>
                <w:rFonts w:ascii="Arial" w:hAnsi="Arial" w:cs="Arial"/>
                <w:sz w:val="22"/>
                <w:szCs w:val="22"/>
                <w:lang w:val="es-ES_tradnl"/>
              </w:rPr>
            </w:pPr>
            <w:r w:rsidRPr="007E4494">
              <w:rPr>
                <w:rFonts w:ascii="Arial" w:hAnsi="Arial" w:cs="Arial"/>
                <w:sz w:val="22"/>
                <w:szCs w:val="22"/>
                <w:lang w:val="es-ES_tradnl"/>
              </w:rPr>
              <w:t>El dragado de mantenimiento se hará en una zona aproximada</w:t>
            </w:r>
            <w:r>
              <w:rPr>
                <w:rFonts w:ascii="Arial" w:hAnsi="Arial" w:cs="Arial"/>
                <w:sz w:val="22"/>
                <w:szCs w:val="22"/>
                <w:lang w:val="es-ES_tradnl"/>
              </w:rPr>
              <w:t xml:space="preserve"> </w:t>
            </w:r>
            <w:r w:rsidRPr="007E4494">
              <w:rPr>
                <w:rFonts w:ascii="Arial" w:hAnsi="Arial" w:cs="Arial"/>
                <w:sz w:val="22"/>
                <w:szCs w:val="22"/>
                <w:lang w:val="es-ES_tradnl"/>
              </w:rPr>
              <w:t>de 2 hectáreas, en la zona llamada dársena de maniobras, así como también para la</w:t>
            </w:r>
            <w:r>
              <w:rPr>
                <w:rFonts w:ascii="Arial" w:hAnsi="Arial" w:cs="Arial"/>
                <w:sz w:val="22"/>
                <w:szCs w:val="22"/>
                <w:lang w:val="es-ES_tradnl"/>
              </w:rPr>
              <w:t xml:space="preserve"> </w:t>
            </w:r>
            <w:r w:rsidRPr="007E4494">
              <w:rPr>
                <w:rFonts w:ascii="Arial" w:hAnsi="Arial" w:cs="Arial"/>
                <w:sz w:val="22"/>
                <w:szCs w:val="22"/>
                <w:lang w:val="es-ES_tradnl"/>
              </w:rPr>
              <w:t>rehabilitación del muelle 1 y dar mantenimiento a los demás muelles del complejo y al</w:t>
            </w:r>
            <w:r>
              <w:rPr>
                <w:rFonts w:ascii="Arial" w:hAnsi="Arial" w:cs="Arial"/>
                <w:sz w:val="22"/>
                <w:szCs w:val="22"/>
                <w:lang w:val="es-ES_tradnl"/>
              </w:rPr>
              <w:t xml:space="preserve"> </w:t>
            </w:r>
            <w:r w:rsidRPr="007E4494">
              <w:rPr>
                <w:rFonts w:ascii="Arial" w:hAnsi="Arial" w:cs="Arial"/>
                <w:sz w:val="22"/>
                <w:szCs w:val="22"/>
                <w:lang w:val="es-ES_tradnl"/>
              </w:rPr>
              <w:t>canal de ingreso de los barcos. El</w:t>
            </w:r>
            <w:r>
              <w:rPr>
                <w:rFonts w:ascii="Arial" w:hAnsi="Arial" w:cs="Arial"/>
                <w:sz w:val="22"/>
                <w:szCs w:val="22"/>
                <w:lang w:val="es-ES_tradnl"/>
              </w:rPr>
              <w:t xml:space="preserve"> </w:t>
            </w:r>
            <w:r w:rsidRPr="007E4494">
              <w:rPr>
                <w:rFonts w:ascii="Arial" w:hAnsi="Arial" w:cs="Arial"/>
                <w:sz w:val="22"/>
                <w:szCs w:val="22"/>
                <w:lang w:val="es-ES_tradnl"/>
              </w:rPr>
              <w:t>dragado es fundamental para asegurar la continuidad en</w:t>
            </w:r>
            <w:r>
              <w:rPr>
                <w:rFonts w:ascii="Arial" w:hAnsi="Arial" w:cs="Arial"/>
                <w:sz w:val="22"/>
                <w:szCs w:val="22"/>
                <w:lang w:val="es-ES_tradnl"/>
              </w:rPr>
              <w:t xml:space="preserve"> </w:t>
            </w:r>
            <w:r w:rsidRPr="007E4494">
              <w:rPr>
                <w:rFonts w:ascii="Arial" w:hAnsi="Arial" w:cs="Arial"/>
                <w:sz w:val="22"/>
                <w:szCs w:val="22"/>
                <w:lang w:val="es-ES_tradnl"/>
              </w:rPr>
              <w:t>las operaciones del puerto y mantener profundidades de al menos '12 metros en el muelle 1,</w:t>
            </w:r>
            <w:r>
              <w:rPr>
                <w:rFonts w:ascii="Arial" w:hAnsi="Arial" w:cs="Arial"/>
                <w:sz w:val="22"/>
                <w:szCs w:val="22"/>
                <w:lang w:val="es-ES_tradnl"/>
              </w:rPr>
              <w:t xml:space="preserve"> </w:t>
            </w:r>
            <w:r w:rsidRPr="007E4494">
              <w:rPr>
                <w:rFonts w:ascii="Arial" w:hAnsi="Arial" w:cs="Arial"/>
                <w:sz w:val="22"/>
                <w:szCs w:val="22"/>
                <w:lang w:val="es-ES_tradnl"/>
              </w:rPr>
              <w:t>de 10 metros en el muelle 2 y de 8 metros en el muelle 3. El sitio escogido para depositar los</w:t>
            </w:r>
            <w:r>
              <w:rPr>
                <w:rFonts w:ascii="Arial" w:hAnsi="Arial" w:cs="Arial"/>
                <w:sz w:val="22"/>
                <w:szCs w:val="22"/>
                <w:lang w:val="es-ES_tradnl"/>
              </w:rPr>
              <w:t xml:space="preserve"> </w:t>
            </w:r>
            <w:r w:rsidRPr="007E4494">
              <w:rPr>
                <w:rFonts w:ascii="Arial" w:hAnsi="Arial" w:cs="Arial"/>
                <w:sz w:val="22"/>
                <w:szCs w:val="22"/>
                <w:lang w:val="es-ES_tradnl"/>
              </w:rPr>
              <w:t>sedimentos extraídos contempla un lugar que no se vea afectado por el eje de las corrientes</w:t>
            </w:r>
            <w:r>
              <w:rPr>
                <w:rFonts w:ascii="Arial" w:hAnsi="Arial" w:cs="Arial"/>
                <w:sz w:val="22"/>
                <w:szCs w:val="22"/>
                <w:lang w:val="es-ES_tradnl"/>
              </w:rPr>
              <w:t xml:space="preserve"> </w:t>
            </w:r>
            <w:r w:rsidRPr="007E4494">
              <w:rPr>
                <w:rFonts w:ascii="Arial" w:hAnsi="Arial" w:cs="Arial"/>
                <w:sz w:val="22"/>
                <w:szCs w:val="22"/>
                <w:lang w:val="es-ES_tradnl"/>
              </w:rPr>
              <w:t>fuertes del centro del golfo y que a su vez es una cuenca</w:t>
            </w:r>
            <w:r>
              <w:rPr>
                <w:rFonts w:ascii="Arial" w:hAnsi="Arial" w:cs="Arial"/>
                <w:sz w:val="22"/>
                <w:szCs w:val="22"/>
                <w:lang w:val="es-ES_tradnl"/>
              </w:rPr>
              <w:t xml:space="preserve"> </w:t>
            </w:r>
            <w:r w:rsidRPr="007E4494">
              <w:rPr>
                <w:rFonts w:ascii="Arial" w:hAnsi="Arial" w:cs="Arial"/>
                <w:sz w:val="22"/>
                <w:szCs w:val="22"/>
                <w:lang w:val="es-ES_tradnl"/>
              </w:rPr>
              <w:t>batimétrica con pendiente hacia el</w:t>
            </w:r>
            <w:r>
              <w:rPr>
                <w:rFonts w:ascii="Arial" w:hAnsi="Arial" w:cs="Arial"/>
                <w:sz w:val="22"/>
                <w:szCs w:val="22"/>
                <w:lang w:val="es-ES_tradnl"/>
              </w:rPr>
              <w:t xml:space="preserve"> </w:t>
            </w:r>
            <w:r w:rsidRPr="007E4494">
              <w:rPr>
                <w:rFonts w:ascii="Arial" w:hAnsi="Arial" w:cs="Arial"/>
                <w:sz w:val="22"/>
                <w:szCs w:val="22"/>
                <w:lang w:val="es-ES_tradnl"/>
              </w:rPr>
              <w:t>centro del golfo. El dragado se hace en campañas. La primera de ellas es el dragado</w:t>
            </w:r>
            <w:r>
              <w:rPr>
                <w:rFonts w:ascii="Arial" w:hAnsi="Arial" w:cs="Arial"/>
                <w:sz w:val="22"/>
                <w:szCs w:val="22"/>
                <w:lang w:val="es-ES_tradnl"/>
              </w:rPr>
              <w:t xml:space="preserve"> </w:t>
            </w:r>
            <w:r w:rsidRPr="007E4494">
              <w:rPr>
                <w:rFonts w:ascii="Arial" w:hAnsi="Arial" w:cs="Arial"/>
                <w:sz w:val="22"/>
                <w:szCs w:val="22"/>
                <w:lang w:val="es-ES_tradnl"/>
              </w:rPr>
              <w:t>propiamente dicho, tiene una duración de cuatro meses aproximadamente y se plantea</w:t>
            </w:r>
            <w:r>
              <w:rPr>
                <w:rFonts w:ascii="Arial" w:hAnsi="Arial" w:cs="Arial"/>
                <w:sz w:val="22"/>
                <w:szCs w:val="22"/>
                <w:lang w:val="es-ES_tradnl"/>
              </w:rPr>
              <w:t xml:space="preserve"> </w:t>
            </w:r>
            <w:r w:rsidRPr="007E4494">
              <w:rPr>
                <w:rFonts w:ascii="Arial" w:hAnsi="Arial" w:cs="Arial"/>
                <w:sz w:val="22"/>
                <w:szCs w:val="22"/>
                <w:lang w:val="es-ES_tradnl"/>
              </w:rPr>
              <w:t>realizar en el año 2008. L</w:t>
            </w:r>
            <w:r>
              <w:rPr>
                <w:rFonts w:ascii="Arial" w:hAnsi="Arial" w:cs="Arial"/>
                <w:sz w:val="22"/>
                <w:szCs w:val="22"/>
                <w:lang w:val="es-ES_tradnl"/>
              </w:rPr>
              <w:t>a</w:t>
            </w:r>
            <w:r w:rsidRPr="007E4494">
              <w:rPr>
                <w:rFonts w:ascii="Arial" w:hAnsi="Arial" w:cs="Arial"/>
                <w:sz w:val="22"/>
                <w:szCs w:val="22"/>
                <w:lang w:val="es-ES_tradnl"/>
              </w:rPr>
              <w:t>s demás campañas se realizan cuatro años después de la</w:t>
            </w:r>
            <w:r>
              <w:rPr>
                <w:rFonts w:ascii="Arial" w:hAnsi="Arial" w:cs="Arial"/>
                <w:sz w:val="22"/>
                <w:szCs w:val="22"/>
                <w:lang w:val="es-ES_tradnl"/>
              </w:rPr>
              <w:t xml:space="preserve"> </w:t>
            </w:r>
            <w:r w:rsidRPr="007E4494">
              <w:rPr>
                <w:rFonts w:ascii="Arial" w:hAnsi="Arial" w:cs="Arial"/>
                <w:sz w:val="22"/>
                <w:szCs w:val="22"/>
                <w:lang w:val="es-ES_tradnl"/>
              </w:rPr>
              <w:t>primera, también duran cuatro meses cada una y son para el mantenimiento del primer</w:t>
            </w:r>
            <w:r>
              <w:rPr>
                <w:rFonts w:ascii="Arial" w:hAnsi="Arial" w:cs="Arial"/>
                <w:sz w:val="22"/>
                <w:szCs w:val="22"/>
                <w:lang w:val="es-ES_tradnl"/>
              </w:rPr>
              <w:t xml:space="preserve"> </w:t>
            </w:r>
            <w:r w:rsidRPr="007E4494">
              <w:rPr>
                <w:rFonts w:ascii="Arial" w:hAnsi="Arial" w:cs="Arial"/>
                <w:sz w:val="22"/>
                <w:szCs w:val="22"/>
                <w:lang w:val="es-ES_tradnl"/>
              </w:rPr>
              <w:t>dragado. Se prevé terminar este ciclo en el año 2020 aproximadamente.</w:t>
            </w:r>
          </w:p>
          <w:p w14:paraId="55F6241F" w14:textId="581968C1" w:rsidR="00094D52" w:rsidRPr="00832A57" w:rsidRDefault="00094D52" w:rsidP="00737379">
            <w:pPr>
              <w:autoSpaceDE w:val="0"/>
              <w:autoSpaceDN w:val="0"/>
              <w:adjustRightInd w:val="0"/>
              <w:rPr>
                <w:rFonts w:ascii="Arial" w:hAnsi="Arial" w:cs="Arial"/>
                <w:sz w:val="22"/>
                <w:szCs w:val="22"/>
                <w:lang w:val="es-ES_tradnl"/>
              </w:rPr>
            </w:pPr>
          </w:p>
        </w:tc>
      </w:tr>
      <w:tr w:rsidR="00737379" w:rsidRPr="00832A57" w14:paraId="3A9E9B63" w14:textId="77777777" w:rsidTr="007E547C">
        <w:trPr>
          <w:jc w:val="center"/>
        </w:trPr>
        <w:tc>
          <w:tcPr>
            <w:tcW w:w="1952" w:type="dxa"/>
            <w:shd w:val="clear" w:color="auto" w:fill="auto"/>
          </w:tcPr>
          <w:p w14:paraId="1BE2C4BB" w14:textId="6A6A2242" w:rsidR="00737379" w:rsidRPr="00832A57" w:rsidRDefault="00737379" w:rsidP="00737379">
            <w:pPr>
              <w:jc w:val="center"/>
              <w:rPr>
                <w:rFonts w:ascii="Arial" w:hAnsi="Arial" w:cs="Arial"/>
                <w:sz w:val="22"/>
                <w:szCs w:val="22"/>
                <w:lang w:val="es-ES_tradnl"/>
              </w:rPr>
            </w:pPr>
            <w:r w:rsidRPr="000C3D38">
              <w:rPr>
                <w:rFonts w:ascii="Arial" w:hAnsi="Arial" w:cs="Arial"/>
                <w:sz w:val="22"/>
                <w:szCs w:val="22"/>
                <w:lang w:val="es-ES_tradnl"/>
              </w:rPr>
              <w:t>D1-0827-2006</w:t>
            </w:r>
          </w:p>
        </w:tc>
        <w:tc>
          <w:tcPr>
            <w:tcW w:w="2779" w:type="dxa"/>
            <w:shd w:val="clear" w:color="auto" w:fill="auto"/>
          </w:tcPr>
          <w:p w14:paraId="65A1E876" w14:textId="04B12741" w:rsidR="00737379" w:rsidRPr="00832A57" w:rsidRDefault="00737379" w:rsidP="00737379">
            <w:pPr>
              <w:rPr>
                <w:rFonts w:ascii="Arial" w:hAnsi="Arial" w:cs="Arial"/>
                <w:sz w:val="22"/>
                <w:szCs w:val="22"/>
                <w:lang w:val="es-ES_tradnl"/>
              </w:rPr>
            </w:pPr>
            <w:r w:rsidRPr="00832A57">
              <w:rPr>
                <w:rFonts w:ascii="Arial" w:hAnsi="Arial" w:cs="Arial"/>
                <w:sz w:val="22"/>
                <w:szCs w:val="22"/>
                <w:lang w:val="es-ES_tradnl"/>
              </w:rPr>
              <w:t>Construcción de Terminal de Granos</w:t>
            </w:r>
            <w:r>
              <w:rPr>
                <w:rFonts w:ascii="Arial" w:hAnsi="Arial" w:cs="Arial"/>
                <w:sz w:val="22"/>
                <w:szCs w:val="22"/>
                <w:lang w:val="es-ES_tradnl"/>
              </w:rPr>
              <w:t xml:space="preserve"> (</w:t>
            </w:r>
            <w:r w:rsidRPr="00832A57">
              <w:rPr>
                <w:rFonts w:ascii="Arial" w:hAnsi="Arial" w:cs="Arial"/>
                <w:sz w:val="22"/>
                <w:szCs w:val="22"/>
                <w:lang w:val="es-ES_tradnl"/>
              </w:rPr>
              <w:t>Muelle 4</w:t>
            </w:r>
            <w:r>
              <w:rPr>
                <w:rFonts w:ascii="Arial" w:hAnsi="Arial" w:cs="Arial"/>
                <w:sz w:val="22"/>
                <w:szCs w:val="22"/>
                <w:lang w:val="es-ES_tradnl"/>
              </w:rPr>
              <w:t>)</w:t>
            </w:r>
          </w:p>
        </w:tc>
        <w:tc>
          <w:tcPr>
            <w:tcW w:w="1694" w:type="dxa"/>
            <w:shd w:val="clear" w:color="auto" w:fill="auto"/>
          </w:tcPr>
          <w:p w14:paraId="0F5FEF5B" w14:textId="1B3BA3F6" w:rsidR="00737379" w:rsidRDefault="00737379" w:rsidP="00737379">
            <w:pPr>
              <w:jc w:val="center"/>
              <w:rPr>
                <w:rFonts w:ascii="Arial" w:hAnsi="Arial" w:cs="Arial"/>
                <w:sz w:val="22"/>
                <w:szCs w:val="22"/>
                <w:lang w:val="es-ES_tradnl"/>
              </w:rPr>
            </w:pPr>
            <w:r>
              <w:rPr>
                <w:rFonts w:ascii="Arial" w:hAnsi="Arial" w:cs="Arial"/>
                <w:sz w:val="22"/>
                <w:szCs w:val="22"/>
                <w:lang w:val="es-ES_tradnl"/>
              </w:rPr>
              <w:t>Resolución N°2350-2011-SETENA</w:t>
            </w:r>
          </w:p>
        </w:tc>
        <w:tc>
          <w:tcPr>
            <w:tcW w:w="1318" w:type="dxa"/>
            <w:shd w:val="clear" w:color="auto" w:fill="auto"/>
          </w:tcPr>
          <w:p w14:paraId="6E6E2C87" w14:textId="5C6DE67A" w:rsidR="00737379" w:rsidRDefault="00737379" w:rsidP="00737379">
            <w:pPr>
              <w:jc w:val="center"/>
              <w:rPr>
                <w:rFonts w:ascii="Arial" w:hAnsi="Arial" w:cs="Arial"/>
                <w:sz w:val="22"/>
                <w:szCs w:val="22"/>
                <w:lang w:val="es-ES_tradnl"/>
              </w:rPr>
            </w:pPr>
            <w:r>
              <w:rPr>
                <w:rFonts w:ascii="Arial" w:hAnsi="Arial" w:cs="Arial"/>
                <w:sz w:val="22"/>
                <w:szCs w:val="22"/>
                <w:lang w:val="es-ES_tradnl"/>
              </w:rPr>
              <w:t>28/09/2011</w:t>
            </w:r>
          </w:p>
        </w:tc>
        <w:tc>
          <w:tcPr>
            <w:tcW w:w="2213" w:type="dxa"/>
            <w:shd w:val="clear" w:color="auto" w:fill="auto"/>
          </w:tcPr>
          <w:p w14:paraId="13AF3945" w14:textId="6CF69404" w:rsidR="00737379" w:rsidRPr="007E547C" w:rsidRDefault="00737379" w:rsidP="00737379">
            <w:pPr>
              <w:rPr>
                <w:rFonts w:ascii="Arial" w:hAnsi="Arial" w:cs="Arial"/>
                <w:sz w:val="22"/>
                <w:szCs w:val="22"/>
                <w:lang w:val="es-ES_tradnl"/>
              </w:rPr>
            </w:pPr>
            <w:r>
              <w:rPr>
                <w:rFonts w:ascii="Arial" w:hAnsi="Arial" w:cs="Arial"/>
                <w:sz w:val="22"/>
                <w:szCs w:val="22"/>
                <w:lang w:val="es-ES_tradnl"/>
              </w:rPr>
              <w:t xml:space="preserve">Solicitar que se conceda un plazo que se adecúe a la realidad del estado del proyecto de construcción de la nueva terminal granelera. </w:t>
            </w:r>
          </w:p>
        </w:tc>
        <w:tc>
          <w:tcPr>
            <w:tcW w:w="5632" w:type="dxa"/>
            <w:shd w:val="clear" w:color="auto" w:fill="auto"/>
          </w:tcPr>
          <w:p w14:paraId="38B2A3F5" w14:textId="0FAAAC20" w:rsidR="00737379" w:rsidRDefault="00737379" w:rsidP="00737379">
            <w:pPr>
              <w:rPr>
                <w:rFonts w:ascii="Arial" w:hAnsi="Arial" w:cs="Arial"/>
                <w:sz w:val="22"/>
                <w:szCs w:val="22"/>
                <w:lang w:val="es-ES_tradnl"/>
              </w:rPr>
            </w:pPr>
            <w:r>
              <w:rPr>
                <w:rFonts w:ascii="Arial" w:hAnsi="Arial" w:cs="Arial"/>
                <w:sz w:val="22"/>
                <w:szCs w:val="22"/>
                <w:lang w:val="es-ES_tradnl"/>
              </w:rPr>
              <w:t>La SETENA suspende el plazo de la viabilidad (licencia) ambiental otorgada al proyecto, de forma tal, que aplica la suspensión hasta el momento en que la fuerza mayor cese, o sea, hasta que se cuente con el refrendo de la Contraloría General de la República. Se ordena al Concesionario comunicar a la SETENA el cese de la fuerza mayor, presentando una fotocopia certificada del Contrato con el refrendo de la Contraloría General de la República.</w:t>
            </w:r>
          </w:p>
          <w:p w14:paraId="668AC0D5" w14:textId="77777777" w:rsidR="00737379" w:rsidRDefault="00737379" w:rsidP="00737379">
            <w:pPr>
              <w:rPr>
                <w:rFonts w:ascii="Arial" w:hAnsi="Arial" w:cs="Arial"/>
                <w:sz w:val="22"/>
                <w:szCs w:val="22"/>
                <w:lang w:val="es-ES_tradnl"/>
              </w:rPr>
            </w:pPr>
          </w:p>
          <w:p w14:paraId="4FB14057" w14:textId="77777777" w:rsidR="00737379" w:rsidRDefault="00737379" w:rsidP="00737379">
            <w:pPr>
              <w:rPr>
                <w:rFonts w:ascii="Arial" w:hAnsi="Arial" w:cs="Arial"/>
                <w:sz w:val="22"/>
                <w:szCs w:val="22"/>
                <w:lang w:val="es-ES_tradnl"/>
              </w:rPr>
            </w:pPr>
            <w:r>
              <w:rPr>
                <w:rFonts w:ascii="Arial" w:hAnsi="Arial" w:cs="Arial"/>
                <w:sz w:val="22"/>
                <w:szCs w:val="22"/>
                <w:lang w:val="es-ES_tradnl"/>
              </w:rPr>
              <w:t xml:space="preserve">El 10/07/2008 mediante Resolución N°2002-2008-SETENA, se otorgó Viabilidad (Licencia) Ambiental al proyecto por un periodo de 2 años. </w:t>
            </w:r>
          </w:p>
          <w:p w14:paraId="7CBBFA63" w14:textId="77777777" w:rsidR="00737379" w:rsidRDefault="00737379" w:rsidP="00737379">
            <w:pPr>
              <w:rPr>
                <w:rFonts w:ascii="Arial" w:hAnsi="Arial" w:cs="Arial"/>
                <w:sz w:val="22"/>
                <w:szCs w:val="22"/>
                <w:lang w:val="es-ES_tradnl"/>
              </w:rPr>
            </w:pPr>
          </w:p>
          <w:p w14:paraId="7FF52D42" w14:textId="5DFE3820" w:rsidR="00737379" w:rsidRDefault="00737379" w:rsidP="00737379">
            <w:pPr>
              <w:rPr>
                <w:rFonts w:ascii="Arial" w:hAnsi="Arial" w:cs="Arial"/>
                <w:sz w:val="22"/>
                <w:szCs w:val="22"/>
                <w:lang w:val="es-ES_tradnl"/>
              </w:rPr>
            </w:pPr>
            <w:r>
              <w:rPr>
                <w:rFonts w:ascii="Arial" w:hAnsi="Arial" w:cs="Arial"/>
                <w:sz w:val="22"/>
                <w:szCs w:val="22"/>
                <w:lang w:val="es-ES_tradnl"/>
              </w:rPr>
              <w:t>El 09/06/2010, la Resolución N°1221-2010-SETENA otorgó una prórroga de la viabilidad (licencia) ambiental al proyecto por un periodo de 1 año.</w:t>
            </w:r>
          </w:p>
          <w:p w14:paraId="7BD631F0" w14:textId="77777777" w:rsidR="00737379" w:rsidRDefault="00737379" w:rsidP="00737379">
            <w:pPr>
              <w:rPr>
                <w:rFonts w:ascii="Arial" w:hAnsi="Arial" w:cs="Arial"/>
                <w:sz w:val="22"/>
                <w:szCs w:val="22"/>
                <w:lang w:val="es-ES_tradnl"/>
              </w:rPr>
            </w:pPr>
            <w:r>
              <w:rPr>
                <w:rFonts w:ascii="Arial" w:hAnsi="Arial" w:cs="Arial"/>
                <w:sz w:val="22"/>
                <w:szCs w:val="22"/>
                <w:lang w:val="es-ES_tradnl"/>
              </w:rPr>
              <w:t xml:space="preserve">El 26/05/2011 se solicita una segunda prórroga al proyecto por parte del Concesionario. </w:t>
            </w:r>
          </w:p>
          <w:p w14:paraId="551174DD" w14:textId="77777777" w:rsidR="00737379" w:rsidRDefault="00737379" w:rsidP="00737379">
            <w:pPr>
              <w:rPr>
                <w:rFonts w:ascii="Arial" w:hAnsi="Arial" w:cs="Arial"/>
                <w:sz w:val="22"/>
                <w:szCs w:val="22"/>
                <w:lang w:val="es-ES_tradnl"/>
              </w:rPr>
            </w:pPr>
          </w:p>
          <w:p w14:paraId="6346B2DB" w14:textId="77777777" w:rsidR="00737379" w:rsidRDefault="00737379" w:rsidP="00737379">
            <w:pPr>
              <w:rPr>
                <w:rFonts w:ascii="Arial" w:hAnsi="Arial" w:cs="Arial"/>
                <w:sz w:val="22"/>
                <w:szCs w:val="22"/>
                <w:lang w:val="es-ES_tradnl"/>
              </w:rPr>
            </w:pPr>
            <w:r>
              <w:rPr>
                <w:rFonts w:ascii="Arial" w:hAnsi="Arial" w:cs="Arial"/>
                <w:sz w:val="22"/>
                <w:szCs w:val="22"/>
                <w:lang w:val="es-ES_tradnl"/>
              </w:rPr>
              <w:t>El 20/06/2011 mediante resolución N°1542-2011-SETENA se aprobó la segunda prórroga por un plazo adicional de 6 meses.</w:t>
            </w:r>
          </w:p>
          <w:p w14:paraId="09AD099E" w14:textId="77777777" w:rsidR="00737379" w:rsidRDefault="00737379" w:rsidP="00737379">
            <w:pPr>
              <w:rPr>
                <w:rFonts w:ascii="Arial" w:hAnsi="Arial" w:cs="Arial"/>
                <w:sz w:val="22"/>
                <w:szCs w:val="22"/>
                <w:lang w:val="es-ES_tradnl"/>
              </w:rPr>
            </w:pPr>
          </w:p>
          <w:p w14:paraId="4434DA11" w14:textId="43A6ADF7" w:rsidR="00737379" w:rsidRPr="007E547C" w:rsidRDefault="00737379" w:rsidP="00737379">
            <w:pPr>
              <w:rPr>
                <w:rFonts w:ascii="Arial" w:hAnsi="Arial" w:cs="Arial"/>
                <w:sz w:val="22"/>
                <w:szCs w:val="22"/>
                <w:lang w:val="es-ES_tradnl"/>
              </w:rPr>
            </w:pPr>
            <w:r>
              <w:rPr>
                <w:rFonts w:ascii="Arial" w:hAnsi="Arial" w:cs="Arial"/>
                <w:sz w:val="22"/>
                <w:szCs w:val="22"/>
                <w:lang w:val="es-ES_tradnl"/>
              </w:rPr>
              <w:t>El 06/07/2011 el Concesionario presentó un recurso de revocatoria, reconsideración y apelación en subsidio en contra de la resolución N°1542-2011-SETENA para solicitar una ampliación de plazo razonable, debido a que ha sido imposible iniciar las obras constructivas por razones ajenas a la voluntad del Concesionario, siendo que a diciembre de 2010, el Adendum Dos al Contrato de Concesión se encuentra en proceso de revisión por el MOPT; este Adendum y todos los documentos adicionales de soporte deben ser revisados por la Contraloría General de la República para obtener el debido refrendo, trámite que puede tardar varios meses.</w:t>
            </w:r>
          </w:p>
        </w:tc>
      </w:tr>
      <w:tr w:rsidR="00737379" w:rsidRPr="00832A57" w14:paraId="2A2D619F" w14:textId="77777777" w:rsidTr="007E547C">
        <w:trPr>
          <w:jc w:val="center"/>
        </w:trPr>
        <w:tc>
          <w:tcPr>
            <w:tcW w:w="1952" w:type="dxa"/>
            <w:shd w:val="clear" w:color="auto" w:fill="auto"/>
          </w:tcPr>
          <w:p w14:paraId="62357222" w14:textId="29E2C689" w:rsidR="00737379" w:rsidRPr="00832A57" w:rsidRDefault="00737379" w:rsidP="00737379">
            <w:pPr>
              <w:jc w:val="center"/>
              <w:rPr>
                <w:rFonts w:ascii="Arial" w:hAnsi="Arial" w:cs="Arial"/>
                <w:sz w:val="22"/>
                <w:szCs w:val="22"/>
                <w:lang w:val="es-ES_tradnl"/>
              </w:rPr>
            </w:pPr>
            <w:r w:rsidRPr="00832A57">
              <w:rPr>
                <w:rFonts w:ascii="Arial" w:hAnsi="Arial" w:cs="Arial"/>
                <w:sz w:val="22"/>
                <w:szCs w:val="22"/>
                <w:lang w:val="es-ES_tradnl"/>
              </w:rPr>
              <w:t>D1-1001-2008</w:t>
            </w:r>
            <w:r>
              <w:rPr>
                <w:rFonts w:ascii="Arial" w:hAnsi="Arial" w:cs="Arial"/>
                <w:sz w:val="22"/>
                <w:szCs w:val="22"/>
                <w:lang w:val="es-ES_tradnl"/>
              </w:rPr>
              <w:t>-SETENA</w:t>
            </w:r>
          </w:p>
        </w:tc>
        <w:tc>
          <w:tcPr>
            <w:tcW w:w="2779" w:type="dxa"/>
            <w:shd w:val="clear" w:color="auto" w:fill="auto"/>
          </w:tcPr>
          <w:p w14:paraId="37685CCA" w14:textId="7E9D1846" w:rsidR="00737379" w:rsidRPr="00832A57" w:rsidRDefault="00737379" w:rsidP="00737379">
            <w:pPr>
              <w:rPr>
                <w:rFonts w:ascii="Arial" w:hAnsi="Arial" w:cs="Arial"/>
                <w:sz w:val="22"/>
                <w:szCs w:val="22"/>
                <w:lang w:val="es-ES_tradnl"/>
              </w:rPr>
            </w:pPr>
            <w:r w:rsidRPr="00832A57">
              <w:rPr>
                <w:rFonts w:ascii="Arial" w:hAnsi="Arial" w:cs="Arial"/>
                <w:sz w:val="22"/>
                <w:szCs w:val="22"/>
                <w:lang w:val="es-ES_tradnl"/>
              </w:rPr>
              <w:t>Dragado de mantenimiento</w:t>
            </w:r>
            <w:r>
              <w:rPr>
                <w:rFonts w:ascii="Arial" w:hAnsi="Arial" w:cs="Arial"/>
                <w:sz w:val="22"/>
                <w:szCs w:val="22"/>
                <w:lang w:val="es-ES_tradnl"/>
              </w:rPr>
              <w:t xml:space="preserve"> de Puerto Caldera</w:t>
            </w:r>
          </w:p>
        </w:tc>
        <w:tc>
          <w:tcPr>
            <w:tcW w:w="1694" w:type="dxa"/>
            <w:shd w:val="clear" w:color="auto" w:fill="auto"/>
          </w:tcPr>
          <w:p w14:paraId="39BC9470" w14:textId="7E086DE5" w:rsidR="00737379" w:rsidRPr="00ED0BD0" w:rsidRDefault="00737379" w:rsidP="00737379">
            <w:pPr>
              <w:jc w:val="center"/>
              <w:rPr>
                <w:rFonts w:ascii="Arial" w:hAnsi="Arial" w:cs="Arial"/>
                <w:sz w:val="22"/>
                <w:szCs w:val="22"/>
                <w:lang w:val="es-ES_tradnl"/>
              </w:rPr>
            </w:pPr>
            <w:r>
              <w:rPr>
                <w:rFonts w:ascii="Arial" w:hAnsi="Arial" w:cs="Arial"/>
                <w:sz w:val="22"/>
                <w:szCs w:val="22"/>
                <w:lang w:val="es-ES_tradnl"/>
              </w:rPr>
              <w:t>Resolución N°2449-2012-SETENA</w:t>
            </w:r>
          </w:p>
        </w:tc>
        <w:tc>
          <w:tcPr>
            <w:tcW w:w="1318" w:type="dxa"/>
            <w:shd w:val="clear" w:color="auto" w:fill="auto"/>
          </w:tcPr>
          <w:p w14:paraId="12976B7A" w14:textId="06104B30" w:rsidR="00737379" w:rsidRDefault="00737379" w:rsidP="00737379">
            <w:pPr>
              <w:jc w:val="center"/>
              <w:rPr>
                <w:rFonts w:ascii="Arial" w:hAnsi="Arial" w:cs="Arial"/>
                <w:sz w:val="22"/>
                <w:szCs w:val="22"/>
                <w:lang w:val="es-ES_tradnl"/>
              </w:rPr>
            </w:pPr>
            <w:r>
              <w:rPr>
                <w:rFonts w:ascii="Arial" w:hAnsi="Arial" w:cs="Arial"/>
                <w:sz w:val="22"/>
                <w:szCs w:val="22"/>
                <w:lang w:val="es-ES_tradnl"/>
              </w:rPr>
              <w:t>26/09/2012</w:t>
            </w:r>
          </w:p>
        </w:tc>
        <w:tc>
          <w:tcPr>
            <w:tcW w:w="2213" w:type="dxa"/>
            <w:shd w:val="clear" w:color="auto" w:fill="auto"/>
          </w:tcPr>
          <w:p w14:paraId="5602D22E" w14:textId="101BD719"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Reinicio de nueva campaña de dragado.</w:t>
            </w:r>
          </w:p>
        </w:tc>
        <w:tc>
          <w:tcPr>
            <w:tcW w:w="5632" w:type="dxa"/>
            <w:shd w:val="clear" w:color="auto" w:fill="auto"/>
          </w:tcPr>
          <w:p w14:paraId="39ED998F" w14:textId="6B3740A1"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La SETENA solicita presentar una actualización del Plan de Gestión Ambiental incluido dentro del Estudio de Impacto Ambiental del proyecto, el cual debe contener lo siguiente:</w:t>
            </w:r>
          </w:p>
          <w:p w14:paraId="6B28E0FB"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-Dentro del impacto de dragado se debe incluir:</w:t>
            </w:r>
          </w:p>
          <w:p w14:paraId="1A4BFBD1"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1. Método de dragado y vertido propuesto.</w:t>
            </w:r>
          </w:p>
          <w:p w14:paraId="7008335A"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2. Levantamiento biológico del área destinada al depósito del material removido.</w:t>
            </w:r>
          </w:p>
          <w:p w14:paraId="05A6E6E7"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 xml:space="preserve">-Dentro del impacto de </w:t>
            </w:r>
            <w:proofErr w:type="spellStart"/>
            <w:r w:rsidRPr="007E547C">
              <w:rPr>
                <w:rFonts w:ascii="Arial" w:hAnsi="Arial" w:cs="Arial"/>
                <w:sz w:val="22"/>
                <w:szCs w:val="22"/>
                <w:lang w:val="es-ES_tradnl"/>
              </w:rPr>
              <w:t>depositación</w:t>
            </w:r>
            <w:proofErr w:type="spellEnd"/>
            <w:r w:rsidRPr="007E547C">
              <w:rPr>
                <w:rFonts w:ascii="Arial" w:hAnsi="Arial" w:cs="Arial"/>
                <w:sz w:val="22"/>
                <w:szCs w:val="22"/>
                <w:lang w:val="es-ES_tradnl"/>
              </w:rPr>
              <w:t xml:space="preserve"> de sedimentos se debe incluir:</w:t>
            </w:r>
          </w:p>
          <w:p w14:paraId="6EF4F246"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1. Volumen del material a remover.</w:t>
            </w:r>
          </w:p>
          <w:p w14:paraId="45FF56C6"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2. Destino del material de dragado con su ubicación georreferenciada.</w:t>
            </w:r>
          </w:p>
          <w:p w14:paraId="6FB0C09E"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3. Perfiles topográficos del fondo marino del sitio de depósito.</w:t>
            </w:r>
          </w:p>
          <w:p w14:paraId="6ADA73AB"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4. Plano de dragado con la definición de los límites y áreas a dragar.</w:t>
            </w:r>
          </w:p>
          <w:p w14:paraId="59945424"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 xml:space="preserve">-Dentro del impacto monitoreo de la </w:t>
            </w:r>
            <w:proofErr w:type="spellStart"/>
            <w:r w:rsidRPr="007E547C">
              <w:rPr>
                <w:rFonts w:ascii="Arial" w:hAnsi="Arial" w:cs="Arial"/>
                <w:sz w:val="22"/>
                <w:szCs w:val="22"/>
                <w:lang w:val="es-ES_tradnl"/>
              </w:rPr>
              <w:t>depositación</w:t>
            </w:r>
            <w:proofErr w:type="spellEnd"/>
            <w:r w:rsidRPr="007E547C">
              <w:rPr>
                <w:rFonts w:ascii="Arial" w:hAnsi="Arial" w:cs="Arial"/>
                <w:sz w:val="22"/>
                <w:szCs w:val="22"/>
                <w:lang w:val="es-ES_tradnl"/>
              </w:rPr>
              <w:t xml:space="preserve"> de sedimentos se debe incluir:</w:t>
            </w:r>
          </w:p>
          <w:p w14:paraId="2A6CCE02"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1. Análisis de contaminantes presentes en los sedimentos.</w:t>
            </w:r>
          </w:p>
          <w:p w14:paraId="2B27EFE8"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2. Análisis de susceptibilidad por sólidos en suspensión de ecosistemas frágiles tanto en el sitio de dragado como en el sitio de disposición final.</w:t>
            </w:r>
          </w:p>
          <w:p w14:paraId="362B4E34" w14:textId="77777777"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3. Medidas de mitigación y contingencias ante cualquier evento durante el dragado y el vertido del material de emergencia.</w:t>
            </w:r>
          </w:p>
          <w:p w14:paraId="454604A7" w14:textId="16BFE364" w:rsidR="00737379" w:rsidRPr="007E547C" w:rsidRDefault="00737379" w:rsidP="00737379">
            <w:pPr>
              <w:rPr>
                <w:rFonts w:ascii="Arial" w:hAnsi="Arial" w:cs="Arial"/>
                <w:sz w:val="22"/>
                <w:szCs w:val="22"/>
                <w:lang w:val="es-ES_tradnl"/>
              </w:rPr>
            </w:pPr>
            <w:r w:rsidRPr="007E547C">
              <w:rPr>
                <w:rFonts w:ascii="Arial" w:hAnsi="Arial" w:cs="Arial"/>
                <w:sz w:val="22"/>
                <w:szCs w:val="22"/>
                <w:lang w:val="es-ES_tradnl"/>
              </w:rPr>
              <w:t xml:space="preserve">-En todos los impactos incluidos dentro del plan de gestión ambiental se deben incluir los indicadores de desempeño ambiental los cuales deben ser medibles, cuantificables y </w:t>
            </w:r>
            <w:proofErr w:type="spellStart"/>
            <w:r w:rsidRPr="007E547C">
              <w:rPr>
                <w:rFonts w:ascii="Arial" w:hAnsi="Arial" w:cs="Arial"/>
                <w:sz w:val="22"/>
                <w:szCs w:val="22"/>
                <w:lang w:val="es-ES_tradnl"/>
              </w:rPr>
              <w:t>monitoreables</w:t>
            </w:r>
            <w:proofErr w:type="spellEnd"/>
            <w:r w:rsidRPr="007E547C">
              <w:rPr>
                <w:rFonts w:ascii="Arial" w:hAnsi="Arial" w:cs="Arial"/>
                <w:sz w:val="22"/>
                <w:szCs w:val="22"/>
                <w:lang w:val="es-ES_tradnl"/>
              </w:rPr>
              <w:t>.</w:t>
            </w:r>
          </w:p>
        </w:tc>
      </w:tr>
      <w:tr w:rsidR="00737379" w:rsidRPr="00832A57" w14:paraId="06961102" w14:textId="77777777" w:rsidTr="0057148F">
        <w:trPr>
          <w:jc w:val="center"/>
        </w:trPr>
        <w:tc>
          <w:tcPr>
            <w:tcW w:w="1952" w:type="dxa"/>
          </w:tcPr>
          <w:p w14:paraId="7CCA04F8" w14:textId="3670DA08" w:rsidR="00737379" w:rsidRPr="00832A57" w:rsidRDefault="00737379" w:rsidP="00737379">
            <w:pPr>
              <w:jc w:val="center"/>
              <w:rPr>
                <w:rFonts w:ascii="Arial" w:hAnsi="Arial" w:cs="Arial"/>
                <w:sz w:val="22"/>
                <w:szCs w:val="22"/>
                <w:lang w:val="es-ES_tradnl"/>
              </w:rPr>
            </w:pPr>
            <w:r w:rsidRPr="00832A57">
              <w:rPr>
                <w:rFonts w:ascii="Arial" w:hAnsi="Arial" w:cs="Arial"/>
                <w:sz w:val="22"/>
                <w:szCs w:val="22"/>
                <w:lang w:val="es-ES_tradnl"/>
              </w:rPr>
              <w:t>D1-1001-2008</w:t>
            </w:r>
            <w:r>
              <w:rPr>
                <w:rFonts w:ascii="Arial" w:hAnsi="Arial" w:cs="Arial"/>
                <w:sz w:val="22"/>
                <w:szCs w:val="22"/>
                <w:lang w:val="es-ES_tradnl"/>
              </w:rPr>
              <w:t>-SETENA</w:t>
            </w:r>
          </w:p>
        </w:tc>
        <w:tc>
          <w:tcPr>
            <w:tcW w:w="2779" w:type="dxa"/>
          </w:tcPr>
          <w:p w14:paraId="6D2D87D1" w14:textId="0E1104CB" w:rsidR="00737379" w:rsidRPr="00832A57" w:rsidRDefault="00737379" w:rsidP="00737379">
            <w:pPr>
              <w:rPr>
                <w:rFonts w:ascii="Arial" w:hAnsi="Arial" w:cs="Arial"/>
                <w:sz w:val="22"/>
                <w:szCs w:val="22"/>
                <w:lang w:val="es-ES_tradnl"/>
              </w:rPr>
            </w:pPr>
            <w:r w:rsidRPr="00832A57">
              <w:rPr>
                <w:rFonts w:ascii="Arial" w:hAnsi="Arial" w:cs="Arial"/>
                <w:sz w:val="22"/>
                <w:szCs w:val="22"/>
                <w:lang w:val="es-ES_tradnl"/>
              </w:rPr>
              <w:t>Dragado de mantenimiento</w:t>
            </w:r>
            <w:r>
              <w:rPr>
                <w:rFonts w:ascii="Arial" w:hAnsi="Arial" w:cs="Arial"/>
                <w:sz w:val="22"/>
                <w:szCs w:val="22"/>
                <w:lang w:val="es-ES_tradnl"/>
              </w:rPr>
              <w:t xml:space="preserve"> de Puerto Caldera</w:t>
            </w:r>
          </w:p>
        </w:tc>
        <w:tc>
          <w:tcPr>
            <w:tcW w:w="1694" w:type="dxa"/>
          </w:tcPr>
          <w:p w14:paraId="06C04228" w14:textId="246CDE55" w:rsidR="00737379" w:rsidRPr="00832A57" w:rsidRDefault="00737379" w:rsidP="00737379">
            <w:pPr>
              <w:jc w:val="center"/>
              <w:rPr>
                <w:rFonts w:ascii="Arial" w:hAnsi="Arial" w:cs="Arial"/>
                <w:sz w:val="22"/>
                <w:szCs w:val="22"/>
                <w:lang w:val="es-ES_tradnl"/>
              </w:rPr>
            </w:pPr>
            <w:r>
              <w:rPr>
                <w:rFonts w:ascii="Arial" w:hAnsi="Arial" w:cs="Arial"/>
                <w:sz w:val="22"/>
                <w:szCs w:val="22"/>
                <w:lang w:val="es-ES_tradnl"/>
              </w:rPr>
              <w:t>Resolución N°</w:t>
            </w:r>
            <w:r w:rsidRPr="00ED0BD0">
              <w:rPr>
                <w:rFonts w:ascii="Arial" w:hAnsi="Arial" w:cs="Arial"/>
                <w:sz w:val="22"/>
                <w:szCs w:val="22"/>
                <w:lang w:val="es-ES_tradnl"/>
              </w:rPr>
              <w:t>2078-2016-SETENA</w:t>
            </w:r>
          </w:p>
        </w:tc>
        <w:tc>
          <w:tcPr>
            <w:tcW w:w="1318" w:type="dxa"/>
          </w:tcPr>
          <w:p w14:paraId="18B6BB4C" w14:textId="25117C92" w:rsidR="00737379" w:rsidRDefault="00737379" w:rsidP="00737379">
            <w:pPr>
              <w:jc w:val="center"/>
              <w:rPr>
                <w:rFonts w:ascii="Arial" w:hAnsi="Arial" w:cs="Arial"/>
                <w:sz w:val="22"/>
                <w:szCs w:val="22"/>
                <w:lang w:val="es-ES_tradnl"/>
              </w:rPr>
            </w:pPr>
            <w:r>
              <w:rPr>
                <w:rFonts w:ascii="Arial" w:hAnsi="Arial" w:cs="Arial"/>
                <w:sz w:val="22"/>
                <w:szCs w:val="22"/>
                <w:lang w:val="es-ES_tradnl"/>
              </w:rPr>
              <w:t>10/11/2016</w:t>
            </w:r>
          </w:p>
        </w:tc>
        <w:tc>
          <w:tcPr>
            <w:tcW w:w="2213" w:type="dxa"/>
          </w:tcPr>
          <w:p w14:paraId="1619A3AD" w14:textId="77777777" w:rsidR="00737379" w:rsidRPr="00257AB5" w:rsidRDefault="00737379" w:rsidP="00737379">
            <w:pPr>
              <w:rPr>
                <w:rFonts w:ascii="Arial" w:hAnsi="Arial" w:cs="Arial"/>
                <w:sz w:val="22"/>
                <w:szCs w:val="22"/>
                <w:lang w:val="es-ES_tradnl"/>
              </w:rPr>
            </w:pPr>
            <w:r w:rsidRPr="00257AB5">
              <w:rPr>
                <w:rFonts w:ascii="Arial" w:hAnsi="Arial" w:cs="Arial"/>
                <w:sz w:val="22"/>
                <w:szCs w:val="22"/>
                <w:lang w:val="es-ES_tradnl"/>
              </w:rPr>
              <w:t>Actualización del Pronóstico – Plan de Gestión Ambiental para campaña de dragado de mantenimiento.</w:t>
            </w:r>
          </w:p>
          <w:p w14:paraId="353C0004" w14:textId="76D5F5AB" w:rsidR="00737379" w:rsidRPr="00257AB5" w:rsidRDefault="00737379" w:rsidP="00737379">
            <w:pPr>
              <w:rPr>
                <w:rFonts w:ascii="Arial" w:hAnsi="Arial" w:cs="Arial"/>
                <w:sz w:val="22"/>
                <w:szCs w:val="22"/>
                <w:lang w:val="es-ES_tradnl"/>
              </w:rPr>
            </w:pPr>
          </w:p>
        </w:tc>
        <w:tc>
          <w:tcPr>
            <w:tcW w:w="5632" w:type="dxa"/>
          </w:tcPr>
          <w:p w14:paraId="502F402E" w14:textId="41DA552A" w:rsidR="00737379" w:rsidRDefault="00737379" w:rsidP="00737379">
            <w:pPr>
              <w:rPr>
                <w:rFonts w:ascii="Arial" w:hAnsi="Arial" w:cs="Arial"/>
                <w:sz w:val="22"/>
                <w:szCs w:val="22"/>
                <w:lang w:val="es-ES_tradnl"/>
              </w:rPr>
            </w:pPr>
            <w:r>
              <w:rPr>
                <w:rFonts w:ascii="Arial" w:hAnsi="Arial" w:cs="Arial"/>
                <w:sz w:val="22"/>
                <w:szCs w:val="22"/>
                <w:lang w:val="es-ES_tradnl"/>
              </w:rPr>
              <w:t>La SETENA</w:t>
            </w:r>
            <w:r w:rsidRPr="00140FDC">
              <w:rPr>
                <w:rFonts w:ascii="Arial" w:hAnsi="Arial" w:cs="Arial"/>
                <w:sz w:val="22"/>
                <w:szCs w:val="22"/>
                <w:lang w:val="es-ES_tradnl"/>
              </w:rPr>
              <w:t xml:space="preserve"> apr</w:t>
            </w:r>
            <w:r>
              <w:rPr>
                <w:rFonts w:ascii="Arial" w:hAnsi="Arial" w:cs="Arial"/>
                <w:sz w:val="22"/>
                <w:szCs w:val="22"/>
                <w:lang w:val="es-ES_tradnl"/>
              </w:rPr>
              <w:t>ueba</w:t>
            </w:r>
            <w:r w:rsidRPr="00140FDC">
              <w:rPr>
                <w:rFonts w:ascii="Arial" w:hAnsi="Arial" w:cs="Arial"/>
                <w:sz w:val="22"/>
                <w:szCs w:val="22"/>
                <w:lang w:val="es-ES_tradnl"/>
              </w:rPr>
              <w:t xml:space="preserve"> la actualización del Pronóstico-Plan de Gestión Ambiental del proyecto.</w:t>
            </w:r>
          </w:p>
          <w:p w14:paraId="78FA8073" w14:textId="77777777" w:rsidR="00737379" w:rsidRDefault="00737379" w:rsidP="00737379">
            <w:pPr>
              <w:rPr>
                <w:rFonts w:ascii="Arial" w:hAnsi="Arial" w:cs="Arial"/>
                <w:sz w:val="22"/>
                <w:szCs w:val="22"/>
                <w:lang w:val="es-ES_tradnl"/>
              </w:rPr>
            </w:pPr>
          </w:p>
          <w:p w14:paraId="246094AD" w14:textId="6A6D3FAC" w:rsidR="00737379" w:rsidRDefault="00737379" w:rsidP="00737379">
            <w:pPr>
              <w:rPr>
                <w:rFonts w:ascii="Arial" w:hAnsi="Arial" w:cs="Arial"/>
                <w:sz w:val="22"/>
                <w:szCs w:val="22"/>
                <w:lang w:val="es-ES_tradnl"/>
              </w:rPr>
            </w:pPr>
            <w:r>
              <w:rPr>
                <w:rFonts w:ascii="Arial" w:hAnsi="Arial" w:cs="Arial"/>
                <w:sz w:val="22"/>
                <w:szCs w:val="22"/>
                <w:lang w:val="es-ES_tradnl"/>
              </w:rPr>
              <w:t>M</w:t>
            </w:r>
            <w:r w:rsidRPr="00AC1FCF">
              <w:rPr>
                <w:rFonts w:ascii="Arial" w:hAnsi="Arial" w:cs="Arial"/>
                <w:sz w:val="22"/>
                <w:szCs w:val="22"/>
                <w:lang w:val="es-ES_tradnl"/>
              </w:rPr>
              <w:t>ediante Resolución</w:t>
            </w:r>
            <w:r>
              <w:rPr>
                <w:rFonts w:ascii="Arial" w:hAnsi="Arial" w:cs="Arial"/>
                <w:sz w:val="22"/>
                <w:szCs w:val="22"/>
                <w:lang w:val="es-ES_tradnl"/>
              </w:rPr>
              <w:t xml:space="preserve"> N°</w:t>
            </w:r>
            <w:r w:rsidRPr="00AC1FCF">
              <w:rPr>
                <w:rFonts w:ascii="Arial" w:hAnsi="Arial" w:cs="Arial"/>
                <w:sz w:val="22"/>
                <w:szCs w:val="22"/>
                <w:lang w:val="es-ES_tradnl"/>
              </w:rPr>
              <w:t>2449-2012-SETENA del 26</w:t>
            </w:r>
            <w:r>
              <w:rPr>
                <w:rFonts w:ascii="Arial" w:hAnsi="Arial" w:cs="Arial"/>
                <w:sz w:val="22"/>
                <w:szCs w:val="22"/>
                <w:lang w:val="es-ES_tradnl"/>
              </w:rPr>
              <w:t>/09/</w:t>
            </w:r>
            <w:r w:rsidRPr="00AC1FCF">
              <w:rPr>
                <w:rFonts w:ascii="Arial" w:hAnsi="Arial" w:cs="Arial"/>
                <w:sz w:val="22"/>
                <w:szCs w:val="22"/>
                <w:lang w:val="es-ES_tradnl"/>
              </w:rPr>
              <w:t>2012, se procede a solicitar la actualización del Plan de Gestión Ambiental del proyecto Dragado de Mantenimiento de Puerto Caldera, con Expediente Administrativo D1-1001-2008-SETENA</w:t>
            </w:r>
            <w:r>
              <w:rPr>
                <w:rFonts w:ascii="Arial" w:hAnsi="Arial" w:cs="Arial"/>
                <w:sz w:val="22"/>
                <w:szCs w:val="22"/>
                <w:lang w:val="es-ES_tradnl"/>
              </w:rPr>
              <w:t>.</w:t>
            </w:r>
          </w:p>
          <w:p w14:paraId="51293B33" w14:textId="77777777" w:rsidR="00737379" w:rsidRDefault="00737379" w:rsidP="00737379">
            <w:pPr>
              <w:rPr>
                <w:rFonts w:ascii="Arial" w:hAnsi="Arial" w:cs="Arial"/>
                <w:sz w:val="22"/>
                <w:szCs w:val="22"/>
                <w:lang w:val="es-ES_tradnl"/>
              </w:rPr>
            </w:pPr>
          </w:p>
          <w:p w14:paraId="60451E5A" w14:textId="485B21BE" w:rsidR="00737379" w:rsidRDefault="00737379" w:rsidP="00737379">
            <w:pPr>
              <w:rPr>
                <w:rFonts w:ascii="Arial" w:hAnsi="Arial" w:cs="Arial"/>
                <w:sz w:val="22"/>
                <w:szCs w:val="22"/>
                <w:lang w:val="es-ES_tradnl"/>
              </w:rPr>
            </w:pPr>
            <w:r>
              <w:rPr>
                <w:rFonts w:ascii="Arial" w:hAnsi="Arial" w:cs="Arial"/>
                <w:sz w:val="22"/>
                <w:szCs w:val="22"/>
                <w:lang w:val="es-ES_tradnl"/>
              </w:rPr>
              <w:t>M</w:t>
            </w:r>
            <w:r w:rsidRPr="00384AB1">
              <w:rPr>
                <w:rFonts w:ascii="Arial" w:hAnsi="Arial" w:cs="Arial"/>
                <w:sz w:val="22"/>
                <w:szCs w:val="22"/>
                <w:lang w:val="es-ES_tradnl"/>
              </w:rPr>
              <w:t xml:space="preserve">ediante </w:t>
            </w:r>
            <w:r>
              <w:rPr>
                <w:rFonts w:ascii="Arial" w:hAnsi="Arial" w:cs="Arial"/>
                <w:sz w:val="22"/>
                <w:szCs w:val="22"/>
                <w:lang w:val="es-ES_tradnl"/>
              </w:rPr>
              <w:t>el o</w:t>
            </w:r>
            <w:r w:rsidRPr="00384AB1">
              <w:rPr>
                <w:rFonts w:ascii="Arial" w:hAnsi="Arial" w:cs="Arial"/>
                <w:sz w:val="22"/>
                <w:szCs w:val="22"/>
                <w:lang w:val="es-ES_tradnl"/>
              </w:rPr>
              <w:t>ficio ASA-1302-2016-SETENA del día 30</w:t>
            </w:r>
            <w:r>
              <w:rPr>
                <w:rFonts w:ascii="Arial" w:hAnsi="Arial" w:cs="Arial"/>
                <w:sz w:val="22"/>
                <w:szCs w:val="22"/>
                <w:lang w:val="es-ES_tradnl"/>
              </w:rPr>
              <w:t>/09/</w:t>
            </w:r>
            <w:r w:rsidRPr="00384AB1">
              <w:rPr>
                <w:rFonts w:ascii="Arial" w:hAnsi="Arial" w:cs="Arial"/>
                <w:sz w:val="22"/>
                <w:szCs w:val="22"/>
                <w:lang w:val="es-ES_tradnl"/>
              </w:rPr>
              <w:t xml:space="preserve">2016, </w:t>
            </w:r>
            <w:r>
              <w:rPr>
                <w:rFonts w:ascii="Arial" w:hAnsi="Arial" w:cs="Arial"/>
                <w:sz w:val="22"/>
                <w:szCs w:val="22"/>
                <w:lang w:val="es-ES_tradnl"/>
              </w:rPr>
              <w:t xml:space="preserve">la SETENA solicita al concesionario </w:t>
            </w:r>
            <w:r w:rsidRPr="00384AB1">
              <w:rPr>
                <w:rFonts w:ascii="Arial" w:hAnsi="Arial" w:cs="Arial"/>
                <w:sz w:val="22"/>
                <w:szCs w:val="22"/>
                <w:lang w:val="es-ES_tradnl"/>
              </w:rPr>
              <w:t>presentar los volúmenes de material a ser dragados en cada una de las áreas, así como el plano de los dragados con la definición de límites y áreas dragadas para proceder con la actualización del Pronóstico</w:t>
            </w:r>
            <w:r>
              <w:rPr>
                <w:rFonts w:ascii="Arial" w:hAnsi="Arial" w:cs="Arial"/>
                <w:sz w:val="22"/>
                <w:szCs w:val="22"/>
                <w:lang w:val="es-ES_tradnl"/>
              </w:rPr>
              <w:t>-</w:t>
            </w:r>
            <w:r w:rsidRPr="00384AB1">
              <w:rPr>
                <w:rFonts w:ascii="Arial" w:hAnsi="Arial" w:cs="Arial"/>
                <w:sz w:val="22"/>
                <w:szCs w:val="22"/>
                <w:lang w:val="es-ES_tradnl"/>
              </w:rPr>
              <w:t>Plan de Gestión Ambiental del proyecto</w:t>
            </w:r>
            <w:r>
              <w:rPr>
                <w:rFonts w:ascii="Arial" w:hAnsi="Arial" w:cs="Arial"/>
                <w:sz w:val="22"/>
                <w:szCs w:val="22"/>
                <w:lang w:val="es-ES_tradnl"/>
              </w:rPr>
              <w:t xml:space="preserve">. </w:t>
            </w:r>
          </w:p>
          <w:p w14:paraId="2CD58DD0" w14:textId="77777777" w:rsidR="00737379" w:rsidRDefault="00737379" w:rsidP="00737379">
            <w:pPr>
              <w:rPr>
                <w:rFonts w:ascii="Arial" w:hAnsi="Arial" w:cs="Arial"/>
                <w:sz w:val="22"/>
                <w:szCs w:val="22"/>
                <w:lang w:val="es-ES_tradnl"/>
              </w:rPr>
            </w:pPr>
          </w:p>
          <w:p w14:paraId="59D97623" w14:textId="6CA571B0" w:rsidR="00737379" w:rsidRDefault="00737379" w:rsidP="00737379">
            <w:pPr>
              <w:rPr>
                <w:rFonts w:ascii="Arial" w:hAnsi="Arial" w:cs="Arial"/>
                <w:sz w:val="22"/>
                <w:szCs w:val="22"/>
                <w:lang w:val="es-ES_tradnl"/>
              </w:rPr>
            </w:pPr>
            <w:r>
              <w:rPr>
                <w:rFonts w:ascii="Arial" w:hAnsi="Arial" w:cs="Arial"/>
                <w:sz w:val="22"/>
                <w:szCs w:val="22"/>
                <w:lang w:val="es-ES_tradnl"/>
              </w:rPr>
              <w:t>E</w:t>
            </w:r>
            <w:r w:rsidRPr="00235596">
              <w:rPr>
                <w:rFonts w:ascii="Arial" w:hAnsi="Arial" w:cs="Arial"/>
                <w:sz w:val="22"/>
                <w:szCs w:val="22"/>
                <w:lang w:val="es-ES_tradnl"/>
              </w:rPr>
              <w:t>l 14</w:t>
            </w:r>
            <w:r>
              <w:rPr>
                <w:rFonts w:ascii="Arial" w:hAnsi="Arial" w:cs="Arial"/>
                <w:sz w:val="22"/>
                <w:szCs w:val="22"/>
                <w:lang w:val="es-ES_tradnl"/>
              </w:rPr>
              <w:t>/10/</w:t>
            </w:r>
            <w:r w:rsidRPr="00235596">
              <w:rPr>
                <w:rFonts w:ascii="Arial" w:hAnsi="Arial" w:cs="Arial"/>
                <w:sz w:val="22"/>
                <w:szCs w:val="22"/>
                <w:lang w:val="es-ES_tradnl"/>
              </w:rPr>
              <w:t xml:space="preserve">2016, se </w:t>
            </w:r>
            <w:r>
              <w:rPr>
                <w:rFonts w:ascii="Arial" w:hAnsi="Arial" w:cs="Arial"/>
                <w:sz w:val="22"/>
                <w:szCs w:val="22"/>
                <w:lang w:val="es-ES_tradnl"/>
              </w:rPr>
              <w:t>presenta a la SETENA</w:t>
            </w:r>
            <w:r w:rsidRPr="00235596">
              <w:rPr>
                <w:rFonts w:ascii="Arial" w:hAnsi="Arial" w:cs="Arial"/>
                <w:sz w:val="22"/>
                <w:szCs w:val="22"/>
                <w:lang w:val="es-ES_tradnl"/>
              </w:rPr>
              <w:t xml:space="preserve"> la información solicitada</w:t>
            </w:r>
            <w:r>
              <w:rPr>
                <w:rFonts w:ascii="Arial" w:hAnsi="Arial" w:cs="Arial"/>
                <w:sz w:val="22"/>
                <w:szCs w:val="22"/>
                <w:lang w:val="es-ES_tradnl"/>
              </w:rPr>
              <w:t>.</w:t>
            </w:r>
          </w:p>
        </w:tc>
      </w:tr>
      <w:tr w:rsidR="00EF4C2E" w:rsidRPr="00832A57" w14:paraId="49F0BAD0" w14:textId="77777777" w:rsidTr="003D2357">
        <w:trPr>
          <w:jc w:val="center"/>
        </w:trPr>
        <w:tc>
          <w:tcPr>
            <w:tcW w:w="1952" w:type="dxa"/>
            <w:shd w:val="clear" w:color="auto" w:fill="DAE9F7" w:themeFill="text2" w:themeFillTint="1A"/>
          </w:tcPr>
          <w:p w14:paraId="758C3F0E" w14:textId="661958D5" w:rsidR="00EF4C2E" w:rsidRPr="00832A57" w:rsidRDefault="00EF4C2E" w:rsidP="00EF4C2E">
            <w:pPr>
              <w:jc w:val="center"/>
              <w:rPr>
                <w:rFonts w:ascii="Arial" w:hAnsi="Arial" w:cs="Arial"/>
                <w:sz w:val="22"/>
                <w:szCs w:val="22"/>
                <w:lang w:val="es-ES_tradnl"/>
              </w:rPr>
            </w:pPr>
            <w:r w:rsidRPr="00832A57">
              <w:rPr>
                <w:rFonts w:ascii="Arial" w:hAnsi="Arial" w:cs="Arial"/>
                <w:sz w:val="22"/>
                <w:szCs w:val="22"/>
                <w:lang w:val="es-ES_tradnl"/>
              </w:rPr>
              <w:t>D1-1001-2008</w:t>
            </w:r>
            <w:r>
              <w:rPr>
                <w:rFonts w:ascii="Arial" w:hAnsi="Arial" w:cs="Arial"/>
                <w:sz w:val="22"/>
                <w:szCs w:val="22"/>
                <w:lang w:val="es-ES_tradnl"/>
              </w:rPr>
              <w:t>-SETENA</w:t>
            </w:r>
          </w:p>
        </w:tc>
        <w:tc>
          <w:tcPr>
            <w:tcW w:w="2779" w:type="dxa"/>
            <w:shd w:val="clear" w:color="auto" w:fill="DAE9F7" w:themeFill="text2" w:themeFillTint="1A"/>
          </w:tcPr>
          <w:p w14:paraId="205BF925" w14:textId="7571C4EF" w:rsidR="00EF4C2E" w:rsidRPr="00832A57" w:rsidRDefault="00EF4C2E" w:rsidP="00EF4C2E">
            <w:pPr>
              <w:rPr>
                <w:rFonts w:ascii="Arial" w:hAnsi="Arial" w:cs="Arial"/>
                <w:sz w:val="22"/>
                <w:szCs w:val="22"/>
                <w:lang w:val="es-ES_tradnl"/>
              </w:rPr>
            </w:pPr>
            <w:r w:rsidRPr="00832A57">
              <w:rPr>
                <w:rFonts w:ascii="Arial" w:hAnsi="Arial" w:cs="Arial"/>
                <w:sz w:val="22"/>
                <w:szCs w:val="22"/>
                <w:lang w:val="es-ES_tradnl"/>
              </w:rPr>
              <w:t>Dragado de mantenimiento</w:t>
            </w:r>
            <w:r>
              <w:rPr>
                <w:rFonts w:ascii="Arial" w:hAnsi="Arial" w:cs="Arial"/>
                <w:sz w:val="22"/>
                <w:szCs w:val="22"/>
                <w:lang w:val="es-ES_tradnl"/>
              </w:rPr>
              <w:t xml:space="preserve"> de Puerto Caldera</w:t>
            </w:r>
          </w:p>
        </w:tc>
        <w:tc>
          <w:tcPr>
            <w:tcW w:w="1694" w:type="dxa"/>
            <w:shd w:val="clear" w:color="auto" w:fill="DAE9F7" w:themeFill="text2" w:themeFillTint="1A"/>
          </w:tcPr>
          <w:p w14:paraId="69678D1E" w14:textId="77777777" w:rsidR="00EF4C2E" w:rsidRDefault="00EF4C2E" w:rsidP="00EF4C2E">
            <w:pPr>
              <w:jc w:val="center"/>
              <w:rPr>
                <w:rFonts w:ascii="Arial" w:hAnsi="Arial" w:cs="Arial"/>
                <w:sz w:val="22"/>
                <w:szCs w:val="22"/>
                <w:lang w:val="es-ES_tradnl"/>
              </w:rPr>
            </w:pPr>
            <w:r>
              <w:rPr>
                <w:rFonts w:ascii="Arial" w:hAnsi="Arial" w:cs="Arial"/>
                <w:sz w:val="22"/>
                <w:szCs w:val="22"/>
                <w:lang w:val="es-ES_tradnl"/>
              </w:rPr>
              <w:t>Resolución</w:t>
            </w:r>
          </w:p>
          <w:p w14:paraId="0371BA11" w14:textId="15E556EA" w:rsidR="00EF4C2E" w:rsidRDefault="00EF4C2E" w:rsidP="00EF4C2E">
            <w:pPr>
              <w:jc w:val="center"/>
              <w:rPr>
                <w:rFonts w:ascii="Arial" w:hAnsi="Arial" w:cs="Arial"/>
                <w:sz w:val="22"/>
                <w:szCs w:val="22"/>
                <w:lang w:val="es-ES_tradnl"/>
              </w:rPr>
            </w:pPr>
            <w:r>
              <w:rPr>
                <w:rFonts w:ascii="Arial" w:hAnsi="Arial" w:cs="Arial"/>
                <w:sz w:val="22"/>
                <w:szCs w:val="22"/>
                <w:lang w:val="es-ES_tradnl"/>
              </w:rPr>
              <w:t>N°0392-2021-SETENA</w:t>
            </w:r>
          </w:p>
        </w:tc>
        <w:tc>
          <w:tcPr>
            <w:tcW w:w="1318" w:type="dxa"/>
            <w:shd w:val="clear" w:color="auto" w:fill="DAE9F7" w:themeFill="text2" w:themeFillTint="1A"/>
          </w:tcPr>
          <w:p w14:paraId="3CFBC570" w14:textId="7D861CBD" w:rsidR="00EF4C2E" w:rsidRDefault="00EF4C2E" w:rsidP="00EF4C2E">
            <w:pPr>
              <w:jc w:val="center"/>
              <w:rPr>
                <w:rFonts w:ascii="Arial" w:hAnsi="Arial" w:cs="Arial"/>
                <w:sz w:val="22"/>
                <w:szCs w:val="22"/>
                <w:lang w:val="es-ES_tradnl"/>
              </w:rPr>
            </w:pPr>
            <w:r>
              <w:rPr>
                <w:rFonts w:ascii="Arial" w:hAnsi="Arial" w:cs="Arial"/>
                <w:sz w:val="22"/>
                <w:szCs w:val="22"/>
                <w:lang w:val="es-ES_tradnl"/>
              </w:rPr>
              <w:t>10/03/2021</w:t>
            </w:r>
          </w:p>
        </w:tc>
        <w:tc>
          <w:tcPr>
            <w:tcW w:w="2213" w:type="dxa"/>
            <w:shd w:val="clear" w:color="auto" w:fill="DAE9F7" w:themeFill="text2" w:themeFillTint="1A"/>
          </w:tcPr>
          <w:p w14:paraId="21D23A6C" w14:textId="19309A9D" w:rsidR="00EF4C2E" w:rsidRDefault="00EF4C2E" w:rsidP="00EF4C2E">
            <w:pPr>
              <w:rPr>
                <w:rFonts w:ascii="Arial" w:hAnsi="Arial" w:cs="Arial"/>
                <w:sz w:val="22"/>
                <w:szCs w:val="22"/>
                <w:lang w:val="es-ES_tradnl"/>
              </w:rPr>
            </w:pPr>
            <w:r>
              <w:rPr>
                <w:rFonts w:ascii="Arial" w:hAnsi="Arial" w:cs="Arial"/>
                <w:sz w:val="22"/>
                <w:szCs w:val="22"/>
                <w:lang w:val="es-ES_tradnl"/>
              </w:rPr>
              <w:t>M</w:t>
            </w:r>
            <w:r w:rsidRPr="00506324">
              <w:rPr>
                <w:rFonts w:ascii="Arial" w:hAnsi="Arial" w:cs="Arial"/>
                <w:sz w:val="22"/>
                <w:szCs w:val="22"/>
                <w:lang w:val="es-ES_tradnl"/>
              </w:rPr>
              <w:t>odifi</w:t>
            </w:r>
            <w:r>
              <w:rPr>
                <w:rFonts w:ascii="Arial" w:hAnsi="Arial" w:cs="Arial"/>
                <w:sz w:val="22"/>
                <w:szCs w:val="22"/>
                <w:lang w:val="es-ES_tradnl"/>
              </w:rPr>
              <w:t>car</w:t>
            </w:r>
            <w:r w:rsidRPr="00506324">
              <w:rPr>
                <w:rFonts w:ascii="Arial" w:hAnsi="Arial" w:cs="Arial"/>
                <w:sz w:val="22"/>
                <w:szCs w:val="22"/>
                <w:lang w:val="es-ES_tradnl"/>
              </w:rPr>
              <w:t xml:space="preserve"> el plazo indicado en la resolución </w:t>
            </w:r>
            <w:r>
              <w:rPr>
                <w:rFonts w:ascii="Arial" w:hAnsi="Arial" w:cs="Arial"/>
                <w:sz w:val="22"/>
                <w:szCs w:val="22"/>
                <w:lang w:val="es-ES_tradnl"/>
              </w:rPr>
              <w:t>de</w:t>
            </w:r>
            <w:r w:rsidRPr="00506324">
              <w:rPr>
                <w:rFonts w:ascii="Arial" w:hAnsi="Arial" w:cs="Arial"/>
                <w:sz w:val="22"/>
                <w:szCs w:val="22"/>
                <w:lang w:val="es-ES_tradnl"/>
              </w:rPr>
              <w:t xml:space="preserve"> viabilidad ambiental y que </w:t>
            </w:r>
            <w:r>
              <w:rPr>
                <w:rFonts w:ascii="Arial" w:hAnsi="Arial" w:cs="Arial"/>
                <w:sz w:val="22"/>
                <w:szCs w:val="22"/>
                <w:lang w:val="es-ES_tradnl"/>
              </w:rPr>
              <w:t>é</w:t>
            </w:r>
            <w:r w:rsidRPr="00506324">
              <w:rPr>
                <w:rFonts w:ascii="Arial" w:hAnsi="Arial" w:cs="Arial"/>
                <w:sz w:val="22"/>
                <w:szCs w:val="22"/>
                <w:lang w:val="es-ES_tradnl"/>
              </w:rPr>
              <w:t>sta quede abierto a las necesidades de operación</w:t>
            </w:r>
            <w:r>
              <w:rPr>
                <w:rFonts w:ascii="Arial" w:hAnsi="Arial" w:cs="Arial"/>
                <w:sz w:val="22"/>
                <w:szCs w:val="22"/>
                <w:lang w:val="es-ES_tradnl"/>
              </w:rPr>
              <w:t>.</w:t>
            </w:r>
          </w:p>
        </w:tc>
        <w:tc>
          <w:tcPr>
            <w:tcW w:w="5632" w:type="dxa"/>
            <w:shd w:val="clear" w:color="auto" w:fill="DAE9F7" w:themeFill="text2" w:themeFillTint="1A"/>
          </w:tcPr>
          <w:p w14:paraId="4D38AB21" w14:textId="07D02844" w:rsidR="00DE2FC8" w:rsidRPr="00DE2FC8" w:rsidRDefault="00DE2FC8" w:rsidP="00DE2FC8">
            <w:pPr>
              <w:rPr>
                <w:rFonts w:ascii="Arial" w:hAnsi="Arial" w:cs="Arial"/>
                <w:sz w:val="22"/>
                <w:szCs w:val="22"/>
                <w:lang w:val="es-ES_tradnl"/>
              </w:rPr>
            </w:pPr>
            <w:r>
              <w:rPr>
                <w:rFonts w:ascii="Arial" w:hAnsi="Arial" w:cs="Arial"/>
                <w:sz w:val="22"/>
                <w:szCs w:val="22"/>
                <w:lang w:val="es-ES_tradnl"/>
              </w:rPr>
              <w:t>La SETENA a</w:t>
            </w:r>
            <w:r w:rsidRPr="00DE2FC8">
              <w:rPr>
                <w:rFonts w:ascii="Arial" w:hAnsi="Arial" w:cs="Arial"/>
                <w:sz w:val="22"/>
                <w:szCs w:val="22"/>
                <w:lang w:val="es-ES_tradnl"/>
              </w:rPr>
              <w:t>vala la propuesta de modificación del diseño actual del proyecto y modific</w:t>
            </w:r>
            <w:r>
              <w:rPr>
                <w:rFonts w:ascii="Arial" w:hAnsi="Arial" w:cs="Arial"/>
                <w:sz w:val="22"/>
                <w:szCs w:val="22"/>
                <w:lang w:val="es-ES_tradnl"/>
              </w:rPr>
              <w:t>a</w:t>
            </w:r>
            <w:r w:rsidRPr="00DE2FC8">
              <w:rPr>
                <w:rFonts w:ascii="Arial" w:hAnsi="Arial" w:cs="Arial"/>
                <w:sz w:val="22"/>
                <w:szCs w:val="22"/>
                <w:lang w:val="es-ES_tradnl"/>
              </w:rPr>
              <w:t xml:space="preserve"> la descripción que consta en el expediente, de la siguiente manera:</w:t>
            </w:r>
          </w:p>
          <w:p w14:paraId="1209DF11"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 xml:space="preserve">El proyecto consiste en el dragado de mantenimiento que se hará en una zona aproximada de 2 hectáreas, en la zona llamada dársena de maniobras, así como también para la rehabilitación del muelle 1 y darles mantenimiento a los demás muelles del complejo y al canal de ingreso de los barcos. El dragado es fundamental para asegurar la continuidad en las operaciones del puerto y mantener profundidades de al menos 12 metros en el muelle 1, de 10 metros en el muelle 2 y de 8 metros en el muelle 3. El sitio escogido para depositar los sedimentos extraídos contempla un lugar que no se vea afectado por el eje de las corrientes fuertes del centro del golfo y que a su vez es una cuenca batimétrica con pendiente hacia el centro del golfo. El dragado se hace en campañas. La primera de ellas es el dragado propiamente dicho, tiene una duración de cuatro meses aproximadamente y se plantea realizar en el año 2008. Las demás campañas se realizan cuatro años después de la primera, también duran cuatro meses cada una y son para el mantenimiento del primer dragado. Las campañas de dragado serán realizadas según las necesidades de operación del proyecto, antes de cada campaña se debe </w:t>
            </w:r>
            <w:proofErr w:type="gramStart"/>
            <w:r w:rsidRPr="00E6257B">
              <w:rPr>
                <w:rFonts w:ascii="Arial" w:hAnsi="Arial" w:cs="Arial"/>
                <w:i/>
                <w:iCs/>
                <w:sz w:val="22"/>
                <w:szCs w:val="22"/>
                <w:lang w:val="es-ES_tradnl"/>
              </w:rPr>
              <w:t>proceder a presentar</w:t>
            </w:r>
            <w:proofErr w:type="gramEnd"/>
            <w:r w:rsidRPr="00E6257B">
              <w:rPr>
                <w:rFonts w:ascii="Arial" w:hAnsi="Arial" w:cs="Arial"/>
                <w:i/>
                <w:iCs/>
                <w:sz w:val="22"/>
                <w:szCs w:val="22"/>
                <w:lang w:val="es-ES_tradnl"/>
              </w:rPr>
              <w:t xml:space="preserve"> un Pronóstico Plan de Gestión Ambiental Actualizado el cual deberá incluir la siguiente información:</w:t>
            </w:r>
          </w:p>
          <w:p w14:paraId="1FBF4CFE"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1- Método de dragado y vertido propuesto</w:t>
            </w:r>
          </w:p>
          <w:p w14:paraId="08F9807F"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2- Levantamiento biológico del área destinada al depósito del material removido</w:t>
            </w:r>
          </w:p>
          <w:p w14:paraId="66C341E8"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3- Volumen de material a remover</w:t>
            </w:r>
          </w:p>
          <w:p w14:paraId="6BC43CD7"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4- Destino del material dragado con ubicación georreferenciada</w:t>
            </w:r>
          </w:p>
          <w:p w14:paraId="625F02F5"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5- Perfiles topográficos del fondo marino del sitio de depósito</w:t>
            </w:r>
          </w:p>
          <w:p w14:paraId="72015EC5"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6- Plano de dragado con la definición de los límites y áreas a dragar</w:t>
            </w:r>
          </w:p>
          <w:p w14:paraId="399DAFBE"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7- Análisis de los contaminantes presentes en los sedimentos</w:t>
            </w:r>
          </w:p>
          <w:p w14:paraId="716BCF62" w14:textId="77777777" w:rsidR="00DE2FC8" w:rsidRPr="00E6257B" w:rsidRDefault="00DE2FC8" w:rsidP="00DE2FC8">
            <w:pPr>
              <w:rPr>
                <w:rFonts w:ascii="Arial" w:hAnsi="Arial" w:cs="Arial"/>
                <w:i/>
                <w:iCs/>
                <w:sz w:val="22"/>
                <w:szCs w:val="22"/>
                <w:lang w:val="es-ES_tradnl"/>
              </w:rPr>
            </w:pPr>
            <w:r w:rsidRPr="00E6257B">
              <w:rPr>
                <w:rFonts w:ascii="Arial" w:hAnsi="Arial" w:cs="Arial"/>
                <w:i/>
                <w:iCs/>
                <w:sz w:val="22"/>
                <w:szCs w:val="22"/>
                <w:lang w:val="es-ES_tradnl"/>
              </w:rPr>
              <w:t>8- Análisis de susceptibilidad por sólidos en suspensión a ecosistemas frágiles tanto en el sitio de dragado como en el sitio de disposición final del material dragado.</w:t>
            </w:r>
          </w:p>
          <w:p w14:paraId="191807D2" w14:textId="4FFFC7C1" w:rsidR="002C0385" w:rsidRDefault="00DE2FC8" w:rsidP="00DE2FC8">
            <w:pPr>
              <w:rPr>
                <w:rFonts w:ascii="Arial" w:hAnsi="Arial" w:cs="Arial"/>
                <w:sz w:val="22"/>
                <w:szCs w:val="22"/>
                <w:lang w:val="es-ES_tradnl"/>
              </w:rPr>
            </w:pPr>
            <w:r w:rsidRPr="00E6257B">
              <w:rPr>
                <w:rFonts w:ascii="Arial" w:hAnsi="Arial" w:cs="Arial"/>
                <w:i/>
                <w:iCs/>
                <w:sz w:val="22"/>
                <w:szCs w:val="22"/>
                <w:lang w:val="es-ES_tradnl"/>
              </w:rPr>
              <w:t>9- Medidas de mitigación y contingencia ante cualquier evento durante la campaña de dragado y el vertido del material de emergencia.</w:t>
            </w:r>
          </w:p>
        </w:tc>
      </w:tr>
      <w:tr w:rsidR="00EF4C2E" w:rsidRPr="00832A57" w14:paraId="1F85CCEA" w14:textId="77777777" w:rsidTr="003D2357">
        <w:trPr>
          <w:jc w:val="center"/>
        </w:trPr>
        <w:tc>
          <w:tcPr>
            <w:tcW w:w="1952" w:type="dxa"/>
            <w:shd w:val="clear" w:color="auto" w:fill="DAE9F7" w:themeFill="text2" w:themeFillTint="1A"/>
          </w:tcPr>
          <w:p w14:paraId="6EF64116" w14:textId="1B2AEE2C" w:rsidR="00EF4C2E" w:rsidRPr="00832A57" w:rsidRDefault="00EF4C2E" w:rsidP="00EF4C2E">
            <w:pPr>
              <w:jc w:val="center"/>
              <w:rPr>
                <w:rFonts w:ascii="Arial" w:hAnsi="Arial" w:cs="Arial"/>
                <w:sz w:val="22"/>
                <w:szCs w:val="22"/>
                <w:lang w:val="es-ES_tradnl"/>
              </w:rPr>
            </w:pPr>
            <w:r w:rsidRPr="00832A57">
              <w:rPr>
                <w:rFonts w:ascii="Arial" w:hAnsi="Arial" w:cs="Arial"/>
                <w:sz w:val="22"/>
                <w:szCs w:val="22"/>
                <w:lang w:val="es-ES_tradnl"/>
              </w:rPr>
              <w:t>D1-1001-2008</w:t>
            </w:r>
            <w:r>
              <w:rPr>
                <w:rFonts w:ascii="Arial" w:hAnsi="Arial" w:cs="Arial"/>
                <w:sz w:val="22"/>
                <w:szCs w:val="22"/>
                <w:lang w:val="es-ES_tradnl"/>
              </w:rPr>
              <w:t>-SETENA</w:t>
            </w:r>
          </w:p>
        </w:tc>
        <w:tc>
          <w:tcPr>
            <w:tcW w:w="2779" w:type="dxa"/>
            <w:shd w:val="clear" w:color="auto" w:fill="DAE9F7" w:themeFill="text2" w:themeFillTint="1A"/>
          </w:tcPr>
          <w:p w14:paraId="782BD8A2" w14:textId="58FFDD8F" w:rsidR="00EF4C2E" w:rsidRPr="00832A57" w:rsidRDefault="00EF4C2E" w:rsidP="00EF4C2E">
            <w:pPr>
              <w:rPr>
                <w:rFonts w:ascii="Arial" w:hAnsi="Arial" w:cs="Arial"/>
                <w:sz w:val="22"/>
                <w:szCs w:val="22"/>
                <w:lang w:val="es-ES_tradnl"/>
              </w:rPr>
            </w:pPr>
            <w:r w:rsidRPr="00832A57">
              <w:rPr>
                <w:rFonts w:ascii="Arial" w:hAnsi="Arial" w:cs="Arial"/>
                <w:sz w:val="22"/>
                <w:szCs w:val="22"/>
                <w:lang w:val="es-ES_tradnl"/>
              </w:rPr>
              <w:t>Dragado de mantenimiento</w:t>
            </w:r>
            <w:r>
              <w:rPr>
                <w:rFonts w:ascii="Arial" w:hAnsi="Arial" w:cs="Arial"/>
                <w:sz w:val="22"/>
                <w:szCs w:val="22"/>
                <w:lang w:val="es-ES_tradnl"/>
              </w:rPr>
              <w:t xml:space="preserve"> de Puerto Caldera</w:t>
            </w:r>
          </w:p>
        </w:tc>
        <w:tc>
          <w:tcPr>
            <w:tcW w:w="1694" w:type="dxa"/>
            <w:shd w:val="clear" w:color="auto" w:fill="DAE9F7" w:themeFill="text2" w:themeFillTint="1A"/>
          </w:tcPr>
          <w:p w14:paraId="76F510F0" w14:textId="77777777" w:rsidR="00EF4C2E" w:rsidRDefault="00EF4C2E" w:rsidP="00EF4C2E">
            <w:pPr>
              <w:jc w:val="center"/>
              <w:rPr>
                <w:rFonts w:ascii="Arial" w:hAnsi="Arial" w:cs="Arial"/>
                <w:sz w:val="22"/>
                <w:szCs w:val="22"/>
                <w:lang w:val="es-ES_tradnl"/>
              </w:rPr>
            </w:pPr>
            <w:r>
              <w:rPr>
                <w:rFonts w:ascii="Arial" w:hAnsi="Arial" w:cs="Arial"/>
                <w:sz w:val="22"/>
                <w:szCs w:val="22"/>
                <w:lang w:val="es-ES_tradnl"/>
              </w:rPr>
              <w:t>Resolución</w:t>
            </w:r>
          </w:p>
          <w:p w14:paraId="4522B191" w14:textId="167CD6CE" w:rsidR="00EF4C2E" w:rsidRDefault="00EF4C2E" w:rsidP="00EF4C2E">
            <w:pPr>
              <w:jc w:val="center"/>
              <w:rPr>
                <w:rFonts w:ascii="Arial" w:hAnsi="Arial" w:cs="Arial"/>
                <w:sz w:val="22"/>
                <w:szCs w:val="22"/>
                <w:lang w:val="es-ES_tradnl"/>
              </w:rPr>
            </w:pPr>
            <w:r>
              <w:rPr>
                <w:rFonts w:ascii="Arial" w:hAnsi="Arial" w:cs="Arial"/>
                <w:sz w:val="22"/>
                <w:szCs w:val="22"/>
                <w:lang w:val="es-ES_tradnl"/>
              </w:rPr>
              <w:t>N°0201-2023-SETENA</w:t>
            </w:r>
          </w:p>
        </w:tc>
        <w:tc>
          <w:tcPr>
            <w:tcW w:w="1318" w:type="dxa"/>
            <w:shd w:val="clear" w:color="auto" w:fill="DAE9F7" w:themeFill="text2" w:themeFillTint="1A"/>
          </w:tcPr>
          <w:p w14:paraId="5F02E51C" w14:textId="10C3269B" w:rsidR="00EF4C2E" w:rsidRDefault="00EF4C2E" w:rsidP="00EF4C2E">
            <w:pPr>
              <w:jc w:val="center"/>
              <w:rPr>
                <w:rFonts w:ascii="Arial" w:hAnsi="Arial" w:cs="Arial"/>
                <w:sz w:val="22"/>
                <w:szCs w:val="22"/>
                <w:lang w:val="es-ES_tradnl"/>
              </w:rPr>
            </w:pPr>
            <w:r>
              <w:rPr>
                <w:rFonts w:ascii="Arial" w:hAnsi="Arial" w:cs="Arial"/>
                <w:sz w:val="22"/>
                <w:szCs w:val="22"/>
                <w:lang w:val="es-ES_tradnl"/>
              </w:rPr>
              <w:t>09/02/2023</w:t>
            </w:r>
          </w:p>
        </w:tc>
        <w:tc>
          <w:tcPr>
            <w:tcW w:w="2213" w:type="dxa"/>
            <w:shd w:val="clear" w:color="auto" w:fill="DAE9F7" w:themeFill="text2" w:themeFillTint="1A"/>
          </w:tcPr>
          <w:p w14:paraId="0D1C506C" w14:textId="45B75C0A" w:rsidR="00EF4C2E" w:rsidRPr="00257AB5" w:rsidRDefault="00EF4C2E" w:rsidP="00EF4C2E">
            <w:pPr>
              <w:rPr>
                <w:rFonts w:ascii="Arial" w:hAnsi="Arial" w:cs="Arial"/>
                <w:sz w:val="22"/>
                <w:szCs w:val="22"/>
                <w:lang w:val="es-ES_tradnl"/>
              </w:rPr>
            </w:pPr>
            <w:r>
              <w:rPr>
                <w:rFonts w:ascii="Arial" w:hAnsi="Arial" w:cs="Arial"/>
                <w:sz w:val="22"/>
                <w:szCs w:val="22"/>
                <w:lang w:val="es-ES_tradnl"/>
              </w:rPr>
              <w:t>Aprobación de la a</w:t>
            </w:r>
            <w:r w:rsidRPr="00257AB5">
              <w:rPr>
                <w:rFonts w:ascii="Arial" w:hAnsi="Arial" w:cs="Arial"/>
                <w:sz w:val="22"/>
                <w:szCs w:val="22"/>
                <w:lang w:val="es-ES_tradnl"/>
              </w:rPr>
              <w:t>ctualización del Pronóstico – Plan de Gestión Ambiental para campaña de dragado de mantenimiento.</w:t>
            </w:r>
          </w:p>
        </w:tc>
        <w:tc>
          <w:tcPr>
            <w:tcW w:w="5632" w:type="dxa"/>
            <w:shd w:val="clear" w:color="auto" w:fill="DAE9F7" w:themeFill="text2" w:themeFillTint="1A"/>
          </w:tcPr>
          <w:p w14:paraId="58F1BE01" w14:textId="60661524" w:rsidR="00993C55" w:rsidRDefault="00040D7D" w:rsidP="00EF4C2E">
            <w:pPr>
              <w:rPr>
                <w:rFonts w:ascii="Arial" w:hAnsi="Arial" w:cs="Arial"/>
                <w:sz w:val="22"/>
                <w:szCs w:val="22"/>
                <w:lang w:val="es-ES_tradnl"/>
              </w:rPr>
            </w:pPr>
            <w:r>
              <w:rPr>
                <w:rFonts w:ascii="Arial" w:hAnsi="Arial" w:cs="Arial"/>
                <w:sz w:val="22"/>
                <w:szCs w:val="22"/>
                <w:lang w:val="es-ES_tradnl"/>
              </w:rPr>
              <w:t>Se indica que a</w:t>
            </w:r>
            <w:r w:rsidR="00993C55" w:rsidRPr="00993C55">
              <w:rPr>
                <w:rFonts w:ascii="Arial" w:hAnsi="Arial" w:cs="Arial"/>
                <w:sz w:val="22"/>
                <w:szCs w:val="22"/>
                <w:lang w:val="es-ES_tradnl"/>
              </w:rPr>
              <w:t xml:space="preserve">l analizar la actualización del Pronóstico - Plan de Gestión Ambiental, presentado </w:t>
            </w:r>
            <w:r>
              <w:rPr>
                <w:rFonts w:ascii="Arial" w:hAnsi="Arial" w:cs="Arial"/>
                <w:sz w:val="22"/>
                <w:szCs w:val="22"/>
                <w:lang w:val="es-ES_tradnl"/>
              </w:rPr>
              <w:t>a la SETENA</w:t>
            </w:r>
            <w:r w:rsidR="00993C55" w:rsidRPr="00993C55">
              <w:rPr>
                <w:rFonts w:ascii="Arial" w:hAnsi="Arial" w:cs="Arial"/>
                <w:sz w:val="22"/>
                <w:szCs w:val="22"/>
                <w:lang w:val="es-ES_tradnl"/>
              </w:rPr>
              <w:t xml:space="preserve"> el 06</w:t>
            </w:r>
            <w:r>
              <w:rPr>
                <w:rFonts w:ascii="Arial" w:hAnsi="Arial" w:cs="Arial"/>
                <w:sz w:val="22"/>
                <w:szCs w:val="22"/>
                <w:lang w:val="es-ES_tradnl"/>
              </w:rPr>
              <w:t>/01/2023</w:t>
            </w:r>
            <w:r w:rsidR="00993C55" w:rsidRPr="00993C55">
              <w:rPr>
                <w:rFonts w:ascii="Arial" w:hAnsi="Arial" w:cs="Arial"/>
                <w:sz w:val="22"/>
                <w:szCs w:val="22"/>
                <w:lang w:val="es-ES_tradnl"/>
              </w:rPr>
              <w:t>, se determinó que el mismo cumple con los</w:t>
            </w:r>
            <w:r>
              <w:rPr>
                <w:rFonts w:ascii="Arial" w:hAnsi="Arial" w:cs="Arial"/>
                <w:sz w:val="22"/>
                <w:szCs w:val="22"/>
                <w:lang w:val="es-ES_tradnl"/>
              </w:rPr>
              <w:t xml:space="preserve"> </w:t>
            </w:r>
            <w:r w:rsidRPr="00040D7D">
              <w:rPr>
                <w:rFonts w:ascii="Arial" w:hAnsi="Arial" w:cs="Arial"/>
                <w:sz w:val="22"/>
                <w:szCs w:val="22"/>
                <w:lang w:val="es-ES_tradnl"/>
              </w:rPr>
              <w:t xml:space="preserve">términos establecidos para este tipo de actividad, obra o proyecto por esta Secretaría mediante Resolución </w:t>
            </w:r>
            <w:r>
              <w:rPr>
                <w:rFonts w:ascii="Arial" w:hAnsi="Arial" w:cs="Arial"/>
                <w:sz w:val="22"/>
                <w:szCs w:val="22"/>
                <w:lang w:val="es-ES_tradnl"/>
              </w:rPr>
              <w:t>N°</w:t>
            </w:r>
            <w:r w:rsidRPr="00040D7D">
              <w:rPr>
                <w:rFonts w:ascii="Arial" w:hAnsi="Arial" w:cs="Arial"/>
                <w:sz w:val="22"/>
                <w:szCs w:val="22"/>
                <w:lang w:val="es-ES_tradnl"/>
              </w:rPr>
              <w:t>2449-2012-SETENA del 26</w:t>
            </w:r>
            <w:r>
              <w:rPr>
                <w:rFonts w:ascii="Arial" w:hAnsi="Arial" w:cs="Arial"/>
                <w:sz w:val="22"/>
                <w:szCs w:val="22"/>
                <w:lang w:val="es-ES_tradnl"/>
              </w:rPr>
              <w:t>/09/2012</w:t>
            </w:r>
            <w:r w:rsidRPr="00040D7D">
              <w:rPr>
                <w:rFonts w:ascii="Arial" w:hAnsi="Arial" w:cs="Arial"/>
                <w:sz w:val="22"/>
                <w:szCs w:val="22"/>
                <w:lang w:val="es-ES_tradnl"/>
              </w:rPr>
              <w:t>.</w:t>
            </w:r>
          </w:p>
          <w:p w14:paraId="1245EC45" w14:textId="3D3F625F" w:rsidR="00EF4C2E" w:rsidRDefault="0056089B" w:rsidP="00EF4C2E">
            <w:pPr>
              <w:rPr>
                <w:rFonts w:ascii="Arial" w:hAnsi="Arial" w:cs="Arial"/>
                <w:sz w:val="22"/>
                <w:szCs w:val="22"/>
                <w:lang w:val="es-ES_tradnl"/>
              </w:rPr>
            </w:pPr>
            <w:r>
              <w:rPr>
                <w:rFonts w:ascii="Arial" w:hAnsi="Arial" w:cs="Arial"/>
                <w:sz w:val="22"/>
                <w:szCs w:val="22"/>
                <w:lang w:val="es-ES_tradnl"/>
              </w:rPr>
              <w:t>La SETENA a</w:t>
            </w:r>
            <w:r w:rsidRPr="0056089B">
              <w:rPr>
                <w:rFonts w:ascii="Arial" w:hAnsi="Arial" w:cs="Arial"/>
                <w:sz w:val="22"/>
                <w:szCs w:val="22"/>
                <w:lang w:val="es-ES_tradnl"/>
              </w:rPr>
              <w:t>vala la actualización del Plan de Gestión Ambiental para la campaña de dragado de mantenimiento del año 2023 del proyecto Dragado de Mantenimiento de Puerto Caldera con Expediente Administrativo D1-1001-2008-SETENA, dado que se determinó que en este cumple con lo establecido en el Anexo 1 inciso 12.2 del Decreto Ejecutivo № 32966-MINAE del día 04 de mayo del 2006</w:t>
            </w:r>
            <w:r w:rsidR="00D661AE">
              <w:rPr>
                <w:rFonts w:ascii="Arial" w:hAnsi="Arial" w:cs="Arial"/>
                <w:sz w:val="22"/>
                <w:szCs w:val="22"/>
                <w:lang w:val="es-ES_tradnl"/>
              </w:rPr>
              <w:t>.</w:t>
            </w:r>
          </w:p>
        </w:tc>
      </w:tr>
    </w:tbl>
    <w:p w14:paraId="31D39158" w14:textId="77777777" w:rsidR="00094D52" w:rsidRDefault="00094D52" w:rsidP="00B1170F">
      <w:pPr>
        <w:spacing w:after="0" w:line="240" w:lineRule="auto"/>
        <w:rPr>
          <w:rFonts w:ascii="Arial" w:hAnsi="Arial" w:cs="Arial"/>
          <w:sz w:val="22"/>
          <w:szCs w:val="22"/>
          <w:lang w:val="es-ES_tradnl"/>
        </w:rPr>
      </w:pPr>
    </w:p>
    <w:p w14:paraId="4CABC837" w14:textId="77777777" w:rsidR="00094D52" w:rsidRDefault="00094D52" w:rsidP="00B1170F">
      <w:pPr>
        <w:spacing w:after="0" w:line="240" w:lineRule="auto"/>
        <w:rPr>
          <w:rFonts w:ascii="Arial" w:hAnsi="Arial" w:cs="Arial"/>
          <w:sz w:val="22"/>
          <w:szCs w:val="22"/>
          <w:lang w:val="es-ES_tradnl"/>
        </w:rPr>
      </w:pPr>
    </w:p>
    <w:p w14:paraId="4A044ED8" w14:textId="1C7B9910" w:rsidR="00B1170F" w:rsidRDefault="008B4749" w:rsidP="00B1170F">
      <w:pPr>
        <w:spacing w:after="0" w:line="240" w:lineRule="auto"/>
        <w:rPr>
          <w:rFonts w:ascii="Arial" w:hAnsi="Arial" w:cs="Arial"/>
          <w:sz w:val="22"/>
          <w:szCs w:val="22"/>
          <w:lang w:val="es-ES_tradnl"/>
        </w:rPr>
      </w:pPr>
      <w:r>
        <w:rPr>
          <w:rFonts w:ascii="Arial" w:hAnsi="Arial" w:cs="Arial"/>
          <w:sz w:val="22"/>
          <w:szCs w:val="22"/>
          <w:lang w:val="es-ES_tradnl"/>
        </w:rPr>
        <w:t>Notas:</w:t>
      </w:r>
    </w:p>
    <w:p w14:paraId="23A03EE0" w14:textId="77777777" w:rsidR="008B4749" w:rsidRDefault="008B4749" w:rsidP="00B1170F">
      <w:pPr>
        <w:spacing w:after="0" w:line="240" w:lineRule="auto"/>
        <w:rPr>
          <w:rFonts w:ascii="Arial" w:hAnsi="Arial" w:cs="Arial"/>
          <w:sz w:val="22"/>
          <w:szCs w:val="22"/>
          <w:lang w:val="es-ES_tradnl"/>
        </w:rPr>
      </w:pPr>
    </w:p>
    <w:p w14:paraId="7B90F56D" w14:textId="447BB927" w:rsidR="00B35834" w:rsidRDefault="00B320B8" w:rsidP="00633A34">
      <w:pPr>
        <w:pStyle w:val="ListParagraph"/>
        <w:numPr>
          <w:ilvl w:val="0"/>
          <w:numId w:val="2"/>
        </w:numPr>
        <w:spacing w:after="0" w:line="240" w:lineRule="auto"/>
        <w:rPr>
          <w:rFonts w:ascii="Arial" w:hAnsi="Arial" w:cs="Arial"/>
          <w:sz w:val="22"/>
          <w:szCs w:val="22"/>
          <w:lang w:val="es-ES_tradnl"/>
        </w:rPr>
      </w:pPr>
      <w:r w:rsidRPr="008B4749">
        <w:rPr>
          <w:rFonts w:ascii="Arial" w:hAnsi="Arial" w:cs="Arial"/>
          <w:sz w:val="22"/>
          <w:szCs w:val="22"/>
          <w:lang w:val="es-ES_tradnl"/>
        </w:rPr>
        <w:t xml:space="preserve">Se adjuntan </w:t>
      </w:r>
      <w:r w:rsidR="00ED0565">
        <w:rPr>
          <w:rFonts w:ascii="Arial" w:hAnsi="Arial" w:cs="Arial"/>
          <w:sz w:val="22"/>
          <w:szCs w:val="22"/>
          <w:lang w:val="es-ES_tradnl"/>
        </w:rPr>
        <w:t>los siguientes documentos indicados en el cuadro anterior</w:t>
      </w:r>
      <w:r w:rsidR="00B35834">
        <w:rPr>
          <w:rFonts w:ascii="Arial" w:hAnsi="Arial" w:cs="Arial"/>
          <w:sz w:val="22"/>
          <w:szCs w:val="22"/>
          <w:lang w:val="es-ES_tradnl"/>
        </w:rPr>
        <w:t>:</w:t>
      </w:r>
    </w:p>
    <w:p w14:paraId="6F24D283" w14:textId="788CBBEC" w:rsidR="00F05B3D" w:rsidRDefault="00F05B3D"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Documento que hace referencia a las resoluciones N°1651-2005-SETENA y N°</w:t>
      </w:r>
      <w:r w:rsidRPr="00832A57">
        <w:rPr>
          <w:rFonts w:ascii="Arial" w:hAnsi="Arial" w:cs="Arial"/>
          <w:sz w:val="22"/>
          <w:szCs w:val="22"/>
          <w:lang w:val="es-ES_tradnl"/>
        </w:rPr>
        <w:t>1998-2007</w:t>
      </w:r>
      <w:r>
        <w:rPr>
          <w:rFonts w:ascii="Arial" w:hAnsi="Arial" w:cs="Arial"/>
          <w:sz w:val="22"/>
          <w:szCs w:val="22"/>
          <w:lang w:val="es-ES_tradnl"/>
        </w:rPr>
        <w:t>-SETENA</w:t>
      </w:r>
    </w:p>
    <w:p w14:paraId="6B94F02B" w14:textId="6E6D38B1" w:rsidR="00ED0565" w:rsidRDefault="00200239" w:rsidP="00B35834">
      <w:pPr>
        <w:pStyle w:val="ListParagraph"/>
        <w:numPr>
          <w:ilvl w:val="1"/>
          <w:numId w:val="2"/>
        </w:numPr>
        <w:spacing w:after="0" w:line="240" w:lineRule="auto"/>
        <w:rPr>
          <w:rFonts w:ascii="Arial" w:hAnsi="Arial" w:cs="Arial"/>
          <w:sz w:val="22"/>
          <w:szCs w:val="22"/>
          <w:lang w:val="es-ES_tradnl"/>
        </w:rPr>
      </w:pPr>
      <w:r w:rsidRPr="008B4749">
        <w:rPr>
          <w:rFonts w:ascii="Arial" w:hAnsi="Arial" w:cs="Arial"/>
          <w:sz w:val="22"/>
          <w:szCs w:val="22"/>
          <w:lang w:val="es-ES_tradnl"/>
        </w:rPr>
        <w:t>Oficio CP-693-07</w:t>
      </w:r>
    </w:p>
    <w:p w14:paraId="40F4CD7B" w14:textId="77777777" w:rsidR="00ED0565" w:rsidRDefault="00ED0565"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R</w:t>
      </w:r>
      <w:r w:rsidR="00B320B8" w:rsidRPr="008B4749">
        <w:rPr>
          <w:rFonts w:ascii="Arial" w:hAnsi="Arial" w:cs="Arial"/>
          <w:sz w:val="22"/>
          <w:szCs w:val="22"/>
          <w:lang w:val="es-ES_tradnl"/>
        </w:rPr>
        <w:t>esoluci</w:t>
      </w:r>
      <w:r>
        <w:rPr>
          <w:rFonts w:ascii="Arial" w:hAnsi="Arial" w:cs="Arial"/>
          <w:sz w:val="22"/>
          <w:szCs w:val="22"/>
          <w:lang w:val="es-ES_tradnl"/>
        </w:rPr>
        <w:t>ó</w:t>
      </w:r>
      <w:r w:rsidR="00B320B8" w:rsidRPr="008B4749">
        <w:rPr>
          <w:rFonts w:ascii="Arial" w:hAnsi="Arial" w:cs="Arial"/>
          <w:sz w:val="22"/>
          <w:szCs w:val="22"/>
          <w:lang w:val="es-ES_tradnl"/>
        </w:rPr>
        <w:t xml:space="preserve">n </w:t>
      </w:r>
      <w:r w:rsidR="00AD3C12" w:rsidRPr="008B4749">
        <w:rPr>
          <w:rFonts w:ascii="Arial" w:hAnsi="Arial" w:cs="Arial"/>
          <w:sz w:val="22"/>
          <w:szCs w:val="22"/>
          <w:lang w:val="es-ES_tradnl"/>
        </w:rPr>
        <w:t>N°2002-2008-SETENA</w:t>
      </w:r>
    </w:p>
    <w:p w14:paraId="2386F7D7" w14:textId="77777777" w:rsidR="00ED0565" w:rsidRDefault="00ED0565"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 xml:space="preserve">Resolución </w:t>
      </w:r>
      <w:r w:rsidR="00AD3C12" w:rsidRPr="008B4749">
        <w:rPr>
          <w:rFonts w:ascii="Arial" w:hAnsi="Arial" w:cs="Arial"/>
          <w:sz w:val="22"/>
          <w:szCs w:val="22"/>
          <w:lang w:val="es-ES_tradnl"/>
        </w:rPr>
        <w:t>N°3446-2008-SETENA</w:t>
      </w:r>
    </w:p>
    <w:p w14:paraId="612EB7C3" w14:textId="2991E4AE" w:rsidR="00AE6F36" w:rsidRDefault="00AE6F36"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Resolución N°2350-2011-SETENA</w:t>
      </w:r>
    </w:p>
    <w:p w14:paraId="15626DFB" w14:textId="77777777" w:rsidR="00ED0565" w:rsidRDefault="00ED0565"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 xml:space="preserve">Resolución </w:t>
      </w:r>
      <w:r w:rsidR="00AD3C12" w:rsidRPr="008B4749">
        <w:rPr>
          <w:rFonts w:ascii="Arial" w:hAnsi="Arial" w:cs="Arial"/>
          <w:sz w:val="22"/>
          <w:szCs w:val="22"/>
          <w:lang w:val="es-ES_tradnl"/>
        </w:rPr>
        <w:t>N°2449-2012-SETENA</w:t>
      </w:r>
    </w:p>
    <w:p w14:paraId="315C9295" w14:textId="21AFA98E" w:rsidR="008B4749" w:rsidRDefault="00ED0565" w:rsidP="00B35834">
      <w:pPr>
        <w:pStyle w:val="ListParagraph"/>
        <w:numPr>
          <w:ilvl w:val="1"/>
          <w:numId w:val="2"/>
        </w:numPr>
        <w:spacing w:after="0" w:line="240" w:lineRule="auto"/>
        <w:rPr>
          <w:rFonts w:ascii="Arial" w:hAnsi="Arial" w:cs="Arial"/>
          <w:sz w:val="22"/>
          <w:szCs w:val="22"/>
          <w:lang w:val="es-ES_tradnl"/>
        </w:rPr>
      </w:pPr>
      <w:r>
        <w:rPr>
          <w:rFonts w:ascii="Arial" w:hAnsi="Arial" w:cs="Arial"/>
          <w:sz w:val="22"/>
          <w:szCs w:val="22"/>
          <w:lang w:val="es-ES_tradnl"/>
        </w:rPr>
        <w:t xml:space="preserve">Resolución </w:t>
      </w:r>
      <w:r w:rsidR="00AD3C12" w:rsidRPr="008B4749">
        <w:rPr>
          <w:rFonts w:ascii="Arial" w:hAnsi="Arial" w:cs="Arial"/>
          <w:sz w:val="22"/>
          <w:szCs w:val="22"/>
          <w:lang w:val="es-ES_tradnl"/>
        </w:rPr>
        <w:t>N°2078-2016-SETENA</w:t>
      </w:r>
    </w:p>
    <w:p w14:paraId="720E30D5" w14:textId="26A63C0B" w:rsidR="00A02F27" w:rsidRPr="003D2357" w:rsidRDefault="00A02F27" w:rsidP="00A02F27">
      <w:pPr>
        <w:pStyle w:val="ListParagraph"/>
        <w:numPr>
          <w:ilvl w:val="1"/>
          <w:numId w:val="2"/>
        </w:numPr>
        <w:spacing w:after="0" w:line="240" w:lineRule="auto"/>
        <w:rPr>
          <w:rFonts w:ascii="Arial" w:hAnsi="Arial" w:cs="Arial"/>
          <w:sz w:val="22"/>
          <w:szCs w:val="22"/>
          <w:lang w:val="es-ES_tradnl"/>
        </w:rPr>
      </w:pPr>
      <w:r w:rsidRPr="003D2357">
        <w:rPr>
          <w:rFonts w:ascii="Arial" w:hAnsi="Arial" w:cs="Arial"/>
          <w:sz w:val="22"/>
          <w:szCs w:val="22"/>
          <w:lang w:val="es-ES_tradnl"/>
        </w:rPr>
        <w:t xml:space="preserve">Resolución </w:t>
      </w:r>
      <w:r w:rsidR="003D2357" w:rsidRPr="003D2357">
        <w:rPr>
          <w:rFonts w:ascii="Arial" w:hAnsi="Arial" w:cs="Arial"/>
          <w:sz w:val="22"/>
          <w:szCs w:val="22"/>
          <w:lang w:val="es-ES_tradnl"/>
        </w:rPr>
        <w:t>N°0392-2021</w:t>
      </w:r>
      <w:r w:rsidRPr="003D2357">
        <w:rPr>
          <w:rFonts w:ascii="Arial" w:hAnsi="Arial" w:cs="Arial"/>
          <w:sz w:val="22"/>
          <w:szCs w:val="22"/>
          <w:lang w:val="es-ES_tradnl"/>
        </w:rPr>
        <w:t>-SETENA</w:t>
      </w:r>
    </w:p>
    <w:p w14:paraId="7BA8F76E" w14:textId="2743423A" w:rsidR="00A02F27" w:rsidRPr="003D2357" w:rsidRDefault="00A02F27" w:rsidP="00A02F27">
      <w:pPr>
        <w:pStyle w:val="ListParagraph"/>
        <w:numPr>
          <w:ilvl w:val="1"/>
          <w:numId w:val="2"/>
        </w:numPr>
        <w:spacing w:after="0" w:line="240" w:lineRule="auto"/>
        <w:rPr>
          <w:rFonts w:ascii="Arial" w:hAnsi="Arial" w:cs="Arial"/>
          <w:sz w:val="22"/>
          <w:szCs w:val="22"/>
          <w:lang w:val="es-ES_tradnl"/>
        </w:rPr>
      </w:pPr>
      <w:r w:rsidRPr="003D2357">
        <w:rPr>
          <w:rFonts w:ascii="Arial" w:hAnsi="Arial" w:cs="Arial"/>
          <w:sz w:val="22"/>
          <w:szCs w:val="22"/>
          <w:lang w:val="es-ES_tradnl"/>
        </w:rPr>
        <w:t xml:space="preserve">Resolución </w:t>
      </w:r>
      <w:r w:rsidR="003D2357" w:rsidRPr="003D2357">
        <w:rPr>
          <w:rFonts w:ascii="Arial" w:hAnsi="Arial" w:cs="Arial"/>
          <w:sz w:val="22"/>
          <w:szCs w:val="22"/>
          <w:lang w:val="es-ES_tradnl"/>
        </w:rPr>
        <w:t>N°0201-2023</w:t>
      </w:r>
      <w:r w:rsidRPr="003D2357">
        <w:rPr>
          <w:rFonts w:ascii="Arial" w:hAnsi="Arial" w:cs="Arial"/>
          <w:sz w:val="22"/>
          <w:szCs w:val="22"/>
          <w:lang w:val="es-ES_tradnl"/>
        </w:rPr>
        <w:t>-SETENA</w:t>
      </w:r>
    </w:p>
    <w:p w14:paraId="4078DC83" w14:textId="77777777" w:rsidR="00ED0565" w:rsidRDefault="00ED0565" w:rsidP="00ED0565">
      <w:pPr>
        <w:pStyle w:val="ListParagraph"/>
        <w:spacing w:after="0" w:line="240" w:lineRule="auto"/>
        <w:ind w:left="1440"/>
        <w:rPr>
          <w:rFonts w:ascii="Arial" w:hAnsi="Arial" w:cs="Arial"/>
          <w:sz w:val="22"/>
          <w:szCs w:val="22"/>
          <w:lang w:val="es-ES_tradnl"/>
        </w:rPr>
      </w:pPr>
    </w:p>
    <w:p w14:paraId="047A8C5D" w14:textId="60E659EC" w:rsidR="008B4749" w:rsidRDefault="00310C78" w:rsidP="00633A34">
      <w:pPr>
        <w:pStyle w:val="ListParagraph"/>
        <w:numPr>
          <w:ilvl w:val="0"/>
          <w:numId w:val="2"/>
        </w:numPr>
        <w:spacing w:after="0" w:line="240" w:lineRule="auto"/>
        <w:rPr>
          <w:rFonts w:ascii="Arial" w:hAnsi="Arial" w:cs="Arial"/>
          <w:sz w:val="22"/>
          <w:szCs w:val="22"/>
          <w:lang w:val="es-ES_tradnl"/>
        </w:rPr>
      </w:pPr>
      <w:r>
        <w:rPr>
          <w:rFonts w:ascii="Arial" w:hAnsi="Arial" w:cs="Arial"/>
          <w:sz w:val="22"/>
          <w:szCs w:val="22"/>
          <w:lang w:val="es-ES_tradnl"/>
        </w:rPr>
        <w:t>Además</w:t>
      </w:r>
      <w:r w:rsidR="003500E4">
        <w:rPr>
          <w:rFonts w:ascii="Arial" w:hAnsi="Arial" w:cs="Arial"/>
          <w:sz w:val="22"/>
          <w:szCs w:val="22"/>
          <w:lang w:val="es-ES_tradnl"/>
        </w:rPr>
        <w:t>,</w:t>
      </w:r>
      <w:r>
        <w:rPr>
          <w:rFonts w:ascii="Arial" w:hAnsi="Arial" w:cs="Arial"/>
          <w:sz w:val="22"/>
          <w:szCs w:val="22"/>
          <w:lang w:val="es-ES_tradnl"/>
        </w:rPr>
        <w:t xml:space="preserve"> s</w:t>
      </w:r>
      <w:r w:rsidR="008B4749" w:rsidRPr="008B4749">
        <w:rPr>
          <w:rFonts w:ascii="Arial" w:hAnsi="Arial" w:cs="Arial"/>
          <w:sz w:val="22"/>
          <w:szCs w:val="22"/>
          <w:lang w:val="es-ES_tradnl"/>
        </w:rPr>
        <w:t>e</w:t>
      </w:r>
      <w:r w:rsidR="00A36906" w:rsidRPr="008B4749">
        <w:rPr>
          <w:rFonts w:ascii="Arial" w:hAnsi="Arial" w:cs="Arial"/>
          <w:sz w:val="22"/>
          <w:szCs w:val="22"/>
          <w:lang w:val="es-ES_tradnl"/>
        </w:rPr>
        <w:t xml:space="preserve"> </w:t>
      </w:r>
      <w:r w:rsidR="007140EC" w:rsidRPr="008B4749">
        <w:rPr>
          <w:rFonts w:ascii="Arial" w:hAnsi="Arial" w:cs="Arial"/>
          <w:sz w:val="22"/>
          <w:szCs w:val="22"/>
          <w:lang w:val="es-ES_tradnl"/>
        </w:rPr>
        <w:t>anexa</w:t>
      </w:r>
      <w:r w:rsidR="00530914" w:rsidRPr="008B4749">
        <w:rPr>
          <w:rFonts w:ascii="Arial" w:hAnsi="Arial" w:cs="Arial"/>
          <w:sz w:val="22"/>
          <w:szCs w:val="22"/>
          <w:lang w:val="es-ES_tradnl"/>
        </w:rPr>
        <w:t xml:space="preserve"> </w:t>
      </w:r>
      <w:r w:rsidR="005645A0" w:rsidRPr="008B4749">
        <w:rPr>
          <w:rFonts w:ascii="Arial" w:hAnsi="Arial" w:cs="Arial"/>
          <w:sz w:val="22"/>
          <w:szCs w:val="22"/>
          <w:lang w:val="es-ES_tradnl"/>
        </w:rPr>
        <w:t xml:space="preserve">la página 11 del </w:t>
      </w:r>
      <w:r w:rsidR="002418EF" w:rsidRPr="008B4749">
        <w:rPr>
          <w:rFonts w:ascii="Arial" w:hAnsi="Arial" w:cs="Arial"/>
          <w:sz w:val="22"/>
          <w:szCs w:val="22"/>
          <w:lang w:val="es-ES_tradnl"/>
        </w:rPr>
        <w:t xml:space="preserve">Estudio de Impacto Ambiental del D1 para </w:t>
      </w:r>
      <w:r w:rsidR="00A36906" w:rsidRPr="008B4749">
        <w:rPr>
          <w:rFonts w:ascii="Arial" w:hAnsi="Arial" w:cs="Arial"/>
          <w:sz w:val="22"/>
          <w:szCs w:val="22"/>
          <w:lang w:val="es-ES_tradnl"/>
        </w:rPr>
        <w:t xml:space="preserve">el </w:t>
      </w:r>
      <w:r w:rsidR="007140EC" w:rsidRPr="008B4749">
        <w:rPr>
          <w:rFonts w:ascii="Arial" w:hAnsi="Arial" w:cs="Arial"/>
          <w:sz w:val="22"/>
          <w:szCs w:val="22"/>
          <w:lang w:val="es-ES_tradnl"/>
        </w:rPr>
        <w:t>D</w:t>
      </w:r>
      <w:r w:rsidR="00A36906" w:rsidRPr="008B4749">
        <w:rPr>
          <w:rFonts w:ascii="Arial" w:hAnsi="Arial" w:cs="Arial"/>
          <w:sz w:val="22"/>
          <w:szCs w:val="22"/>
          <w:lang w:val="es-ES_tradnl"/>
        </w:rPr>
        <w:t xml:space="preserve">ragado de </w:t>
      </w:r>
      <w:r w:rsidR="007140EC" w:rsidRPr="008B4749">
        <w:rPr>
          <w:rFonts w:ascii="Arial" w:hAnsi="Arial" w:cs="Arial"/>
          <w:sz w:val="22"/>
          <w:szCs w:val="22"/>
          <w:lang w:val="es-ES_tradnl"/>
        </w:rPr>
        <w:t>M</w:t>
      </w:r>
      <w:r w:rsidR="00A36906" w:rsidRPr="008B4749">
        <w:rPr>
          <w:rFonts w:ascii="Arial" w:hAnsi="Arial" w:cs="Arial"/>
          <w:sz w:val="22"/>
          <w:szCs w:val="22"/>
          <w:lang w:val="es-ES_tradnl"/>
        </w:rPr>
        <w:t>antenimiento de Puerto Caldera</w:t>
      </w:r>
      <w:r w:rsidR="008B4749" w:rsidRPr="008B4749">
        <w:rPr>
          <w:rFonts w:ascii="Arial" w:hAnsi="Arial" w:cs="Arial"/>
          <w:sz w:val="22"/>
          <w:szCs w:val="22"/>
          <w:lang w:val="es-ES_tradnl"/>
        </w:rPr>
        <w:t xml:space="preserve"> (Expediente D1-1001-2008-SETENA)</w:t>
      </w:r>
      <w:r w:rsidR="00A36906" w:rsidRPr="008B4749">
        <w:rPr>
          <w:rFonts w:ascii="Arial" w:hAnsi="Arial" w:cs="Arial"/>
          <w:sz w:val="22"/>
          <w:szCs w:val="22"/>
          <w:lang w:val="es-ES_tradnl"/>
        </w:rPr>
        <w:t xml:space="preserve">, donde se </w:t>
      </w:r>
      <w:r w:rsidR="008426BE" w:rsidRPr="008B4749">
        <w:rPr>
          <w:rFonts w:ascii="Arial" w:hAnsi="Arial" w:cs="Arial"/>
          <w:sz w:val="22"/>
          <w:szCs w:val="22"/>
          <w:lang w:val="es-ES_tradnl"/>
        </w:rPr>
        <w:t xml:space="preserve">detallan las características del dragado: </w:t>
      </w:r>
    </w:p>
    <w:p w14:paraId="67B89B04" w14:textId="77777777" w:rsidR="008B4749" w:rsidRDefault="008426BE" w:rsidP="008B4749">
      <w:pPr>
        <w:pStyle w:val="ListParagraph"/>
        <w:spacing w:after="0" w:line="240" w:lineRule="auto"/>
        <w:rPr>
          <w:rFonts w:ascii="Arial" w:hAnsi="Arial" w:cs="Arial"/>
          <w:i/>
          <w:iCs/>
          <w:sz w:val="22"/>
          <w:szCs w:val="22"/>
          <w:lang w:val="es-ES_tradnl"/>
        </w:rPr>
      </w:pPr>
      <w:r w:rsidRPr="008B4749">
        <w:rPr>
          <w:rFonts w:ascii="Arial" w:hAnsi="Arial" w:cs="Arial"/>
          <w:i/>
          <w:iCs/>
          <w:sz w:val="22"/>
          <w:szCs w:val="22"/>
          <w:lang w:val="es-ES_tradnl"/>
        </w:rPr>
        <w:t>“</w:t>
      </w:r>
      <w:r w:rsidR="00D55B37" w:rsidRPr="008B4749">
        <w:rPr>
          <w:rFonts w:ascii="Arial" w:hAnsi="Arial" w:cs="Arial"/>
          <w:i/>
          <w:iCs/>
          <w:sz w:val="22"/>
          <w:szCs w:val="22"/>
          <w:lang w:val="es-ES_tradnl"/>
        </w:rPr>
        <w:t>El proyecto a evaluar en este estudio consiste en el dragado de un área aproximada de 2 hectáreas, en la zona llamada dársena de maniobras</w:t>
      </w:r>
      <w:r w:rsidR="003354AF" w:rsidRPr="008B4749">
        <w:rPr>
          <w:rFonts w:ascii="Arial" w:hAnsi="Arial" w:cs="Arial"/>
          <w:i/>
          <w:iCs/>
          <w:sz w:val="22"/>
          <w:szCs w:val="22"/>
          <w:lang w:val="es-ES_tradnl"/>
        </w:rPr>
        <w:t xml:space="preserve"> y que</w:t>
      </w:r>
      <w:r w:rsidR="00D55B37" w:rsidRPr="008B4749">
        <w:rPr>
          <w:rFonts w:ascii="Arial" w:hAnsi="Arial" w:cs="Arial"/>
          <w:i/>
          <w:iCs/>
          <w:sz w:val="22"/>
          <w:szCs w:val="22"/>
          <w:lang w:val="es-ES_tradnl"/>
        </w:rPr>
        <w:t>,</w:t>
      </w:r>
      <w:r w:rsidR="003354AF" w:rsidRPr="008B4749">
        <w:rPr>
          <w:rFonts w:ascii="Arial" w:hAnsi="Arial" w:cs="Arial"/>
          <w:i/>
          <w:iCs/>
          <w:sz w:val="22"/>
          <w:szCs w:val="22"/>
          <w:lang w:val="es-ES_tradnl"/>
        </w:rPr>
        <w:t xml:space="preserve"> actualmente se utiliza para la Carga y Descarga de mercancías en el Puerto de Caldera,</w:t>
      </w:r>
      <w:r w:rsidR="00D55B37" w:rsidRPr="008B4749">
        <w:rPr>
          <w:rFonts w:ascii="Arial" w:hAnsi="Arial" w:cs="Arial"/>
          <w:i/>
          <w:iCs/>
          <w:sz w:val="22"/>
          <w:szCs w:val="22"/>
          <w:lang w:val="es-ES_tradnl"/>
        </w:rPr>
        <w:t xml:space="preserve"> así como </w:t>
      </w:r>
      <w:r w:rsidR="003354AF" w:rsidRPr="008B4749">
        <w:rPr>
          <w:rFonts w:ascii="Arial" w:hAnsi="Arial" w:cs="Arial"/>
          <w:i/>
          <w:iCs/>
          <w:sz w:val="22"/>
          <w:szCs w:val="22"/>
          <w:lang w:val="es-ES_tradnl"/>
        </w:rPr>
        <w:t>rehabilitar</w:t>
      </w:r>
      <w:r w:rsidR="00D55B37" w:rsidRPr="008B4749">
        <w:rPr>
          <w:rFonts w:ascii="Arial" w:hAnsi="Arial" w:cs="Arial"/>
          <w:i/>
          <w:iCs/>
          <w:sz w:val="22"/>
          <w:szCs w:val="22"/>
          <w:lang w:val="es-ES_tradnl"/>
        </w:rPr>
        <w:t xml:space="preserve"> el muelle 1 y </w:t>
      </w:r>
      <w:proofErr w:type="gramStart"/>
      <w:r w:rsidR="00D55B37" w:rsidRPr="008B4749">
        <w:rPr>
          <w:rFonts w:ascii="Arial" w:hAnsi="Arial" w:cs="Arial"/>
          <w:i/>
          <w:iCs/>
          <w:sz w:val="22"/>
          <w:szCs w:val="22"/>
          <w:lang w:val="es-ES_tradnl"/>
        </w:rPr>
        <w:t>dar</w:t>
      </w:r>
      <w:r w:rsidR="00326865" w:rsidRPr="008B4749">
        <w:rPr>
          <w:rFonts w:ascii="Arial" w:hAnsi="Arial" w:cs="Arial"/>
          <w:i/>
          <w:iCs/>
          <w:sz w:val="22"/>
          <w:szCs w:val="22"/>
          <w:lang w:val="es-ES_tradnl"/>
        </w:rPr>
        <w:t>le</w:t>
      </w:r>
      <w:proofErr w:type="gramEnd"/>
      <w:r w:rsidR="00D55B37" w:rsidRPr="008B4749">
        <w:rPr>
          <w:rFonts w:ascii="Arial" w:hAnsi="Arial" w:cs="Arial"/>
          <w:i/>
          <w:iCs/>
          <w:sz w:val="22"/>
          <w:szCs w:val="22"/>
          <w:lang w:val="es-ES_tradnl"/>
        </w:rPr>
        <w:t xml:space="preserve"> </w:t>
      </w:r>
      <w:r w:rsidR="00326865" w:rsidRPr="008B4749">
        <w:rPr>
          <w:rFonts w:ascii="Arial" w:hAnsi="Arial" w:cs="Arial"/>
          <w:i/>
          <w:iCs/>
          <w:sz w:val="22"/>
          <w:szCs w:val="22"/>
          <w:lang w:val="es-ES_tradnl"/>
        </w:rPr>
        <w:t>más profundidad</w:t>
      </w:r>
      <w:r w:rsidR="00655E5D" w:rsidRPr="008B4749">
        <w:rPr>
          <w:rFonts w:ascii="Arial" w:hAnsi="Arial" w:cs="Arial"/>
          <w:i/>
          <w:iCs/>
          <w:sz w:val="22"/>
          <w:szCs w:val="22"/>
          <w:lang w:val="es-ES_tradnl"/>
        </w:rPr>
        <w:t xml:space="preserve"> a los otros muelles </w:t>
      </w:r>
      <w:r w:rsidR="00E66149" w:rsidRPr="008B4749">
        <w:rPr>
          <w:rFonts w:ascii="Arial" w:hAnsi="Arial" w:cs="Arial"/>
          <w:i/>
          <w:iCs/>
          <w:sz w:val="22"/>
          <w:szCs w:val="22"/>
          <w:lang w:val="es-ES_tradnl"/>
        </w:rPr>
        <w:t xml:space="preserve">y dar </w:t>
      </w:r>
      <w:r w:rsidR="00D55B37" w:rsidRPr="008B4749">
        <w:rPr>
          <w:rFonts w:ascii="Arial" w:hAnsi="Arial" w:cs="Arial"/>
          <w:i/>
          <w:iCs/>
          <w:sz w:val="22"/>
          <w:szCs w:val="22"/>
          <w:lang w:val="es-ES_tradnl"/>
        </w:rPr>
        <w:t>mantenimiento al canal de ingreso de los barcos. E</w:t>
      </w:r>
      <w:r w:rsidR="00E66149" w:rsidRPr="008B4749">
        <w:rPr>
          <w:rFonts w:ascii="Arial" w:hAnsi="Arial" w:cs="Arial"/>
          <w:i/>
          <w:iCs/>
          <w:sz w:val="22"/>
          <w:szCs w:val="22"/>
          <w:lang w:val="es-ES_tradnl"/>
        </w:rPr>
        <w:t>ste</w:t>
      </w:r>
      <w:r w:rsidR="00D55B37" w:rsidRPr="008B4749">
        <w:rPr>
          <w:rFonts w:ascii="Arial" w:hAnsi="Arial" w:cs="Arial"/>
          <w:i/>
          <w:iCs/>
          <w:sz w:val="22"/>
          <w:szCs w:val="22"/>
          <w:lang w:val="es-ES_tradnl"/>
        </w:rPr>
        <w:t xml:space="preserve"> dragado es </w:t>
      </w:r>
      <w:r w:rsidR="00E66149" w:rsidRPr="008B4749">
        <w:rPr>
          <w:rFonts w:ascii="Arial" w:hAnsi="Arial" w:cs="Arial"/>
          <w:i/>
          <w:iCs/>
          <w:sz w:val="22"/>
          <w:szCs w:val="22"/>
          <w:lang w:val="es-ES_tradnl"/>
        </w:rPr>
        <w:t xml:space="preserve">una actividad </w:t>
      </w:r>
      <w:r w:rsidR="00D55B37" w:rsidRPr="008B4749">
        <w:rPr>
          <w:rFonts w:ascii="Arial" w:hAnsi="Arial" w:cs="Arial"/>
          <w:i/>
          <w:iCs/>
          <w:sz w:val="22"/>
          <w:szCs w:val="22"/>
          <w:lang w:val="es-ES_tradnl"/>
        </w:rPr>
        <w:t>fundamental para asegurar la continuidad en</w:t>
      </w:r>
      <w:r w:rsidR="00E66149" w:rsidRPr="008B4749">
        <w:rPr>
          <w:rFonts w:ascii="Arial" w:hAnsi="Arial" w:cs="Arial"/>
          <w:i/>
          <w:iCs/>
          <w:sz w:val="22"/>
          <w:szCs w:val="22"/>
          <w:lang w:val="es-ES_tradnl"/>
        </w:rPr>
        <w:t xml:space="preserve"> la atención </w:t>
      </w:r>
      <w:r w:rsidR="00633A34" w:rsidRPr="008B4749">
        <w:rPr>
          <w:rFonts w:ascii="Arial" w:hAnsi="Arial" w:cs="Arial"/>
          <w:i/>
          <w:iCs/>
          <w:sz w:val="22"/>
          <w:szCs w:val="22"/>
          <w:lang w:val="es-ES_tradnl"/>
        </w:rPr>
        <w:t xml:space="preserve">y funcionamiento del Puerto, para mantener una profundidad de aguas de </w:t>
      </w:r>
      <w:r w:rsidR="00D55B37" w:rsidRPr="008B4749">
        <w:rPr>
          <w:rFonts w:ascii="Arial" w:hAnsi="Arial" w:cs="Arial"/>
          <w:i/>
          <w:iCs/>
          <w:sz w:val="22"/>
          <w:szCs w:val="22"/>
          <w:lang w:val="es-ES_tradnl"/>
        </w:rPr>
        <w:t>al menos 12 metros en el muelle 1, de 10 metros en el muelle 2 y de 8 metros en el muelle 3</w:t>
      </w:r>
      <w:r w:rsidR="007B5727" w:rsidRPr="008B4749">
        <w:rPr>
          <w:rFonts w:ascii="Arial" w:hAnsi="Arial" w:cs="Arial"/>
          <w:i/>
          <w:iCs/>
          <w:sz w:val="22"/>
          <w:szCs w:val="22"/>
          <w:lang w:val="es-ES_tradnl"/>
        </w:rPr>
        <w:t>, todas estas profundidades referidas al nivel medio de bajamares</w:t>
      </w:r>
      <w:r w:rsidR="00D55B37" w:rsidRPr="008B4749">
        <w:rPr>
          <w:rFonts w:ascii="Arial" w:hAnsi="Arial" w:cs="Arial"/>
          <w:i/>
          <w:iCs/>
          <w:sz w:val="22"/>
          <w:szCs w:val="22"/>
          <w:lang w:val="es-ES_tradnl"/>
        </w:rPr>
        <w:t xml:space="preserve">. </w:t>
      </w:r>
      <w:r w:rsidR="007B5727" w:rsidRPr="008B4749">
        <w:rPr>
          <w:rFonts w:ascii="Arial" w:hAnsi="Arial" w:cs="Arial"/>
          <w:i/>
          <w:iCs/>
          <w:sz w:val="22"/>
          <w:szCs w:val="22"/>
          <w:lang w:val="es-ES_tradnl"/>
        </w:rPr>
        <w:t xml:space="preserve">Comprende el dragado de la zona de carga y descarga, la zona de las dársenas de maniobras y el mantenimiento del canal de acceso. </w:t>
      </w:r>
    </w:p>
    <w:p w14:paraId="2CD9945B" w14:textId="77777777" w:rsidR="008B4749" w:rsidRDefault="00E2745F" w:rsidP="008B4749">
      <w:pPr>
        <w:pStyle w:val="ListParagraph"/>
        <w:spacing w:after="0" w:line="240" w:lineRule="auto"/>
        <w:rPr>
          <w:rFonts w:ascii="Arial" w:hAnsi="Arial" w:cs="Arial"/>
          <w:i/>
          <w:iCs/>
          <w:sz w:val="22"/>
          <w:szCs w:val="22"/>
          <w:lang w:val="es-ES_tradnl"/>
        </w:rPr>
      </w:pPr>
      <w:r w:rsidRPr="008426BE">
        <w:rPr>
          <w:rFonts w:ascii="Arial" w:hAnsi="Arial" w:cs="Arial"/>
          <w:i/>
          <w:iCs/>
          <w:sz w:val="22"/>
          <w:szCs w:val="22"/>
          <w:lang w:val="es-ES_tradnl"/>
        </w:rPr>
        <w:t>Este dragado se debe dar cada vez que los volúmenes sean iguales o mayores a 400.000 m</w:t>
      </w:r>
      <w:r w:rsidRPr="008426BE">
        <w:rPr>
          <w:rFonts w:ascii="Arial" w:hAnsi="Arial" w:cs="Arial"/>
          <w:i/>
          <w:iCs/>
          <w:sz w:val="22"/>
          <w:szCs w:val="22"/>
          <w:vertAlign w:val="superscript"/>
          <w:lang w:val="es-ES_tradnl"/>
        </w:rPr>
        <w:t>3</w:t>
      </w:r>
      <w:r w:rsidRPr="008426BE">
        <w:rPr>
          <w:rFonts w:ascii="Arial" w:hAnsi="Arial" w:cs="Arial"/>
          <w:i/>
          <w:iCs/>
          <w:sz w:val="22"/>
          <w:szCs w:val="22"/>
          <w:lang w:val="es-ES_tradnl"/>
        </w:rPr>
        <w:t>, considerando un volumen de acumulación de sedimentos anual aproximadamente de 125.000 m</w:t>
      </w:r>
      <w:r w:rsidRPr="008426BE">
        <w:rPr>
          <w:rFonts w:ascii="Arial" w:hAnsi="Arial" w:cs="Arial"/>
          <w:i/>
          <w:iCs/>
          <w:sz w:val="22"/>
          <w:szCs w:val="22"/>
          <w:vertAlign w:val="superscript"/>
          <w:lang w:val="es-ES_tradnl"/>
        </w:rPr>
        <w:t>3</w:t>
      </w:r>
      <w:r w:rsidRPr="008426BE">
        <w:rPr>
          <w:rFonts w:ascii="Arial" w:hAnsi="Arial" w:cs="Arial"/>
          <w:i/>
          <w:iCs/>
          <w:sz w:val="22"/>
          <w:szCs w:val="22"/>
          <w:lang w:val="es-ES_tradnl"/>
        </w:rPr>
        <w:t>.</w:t>
      </w:r>
    </w:p>
    <w:p w14:paraId="18374F04" w14:textId="7EB2CFC4" w:rsidR="00D55B37" w:rsidRPr="008B4749" w:rsidRDefault="00D55B37" w:rsidP="008B4749">
      <w:pPr>
        <w:pStyle w:val="ListParagraph"/>
        <w:spacing w:after="0" w:line="240" w:lineRule="auto"/>
        <w:rPr>
          <w:rFonts w:ascii="Arial" w:hAnsi="Arial" w:cs="Arial"/>
          <w:sz w:val="22"/>
          <w:szCs w:val="22"/>
          <w:lang w:val="es-ES_tradnl"/>
        </w:rPr>
      </w:pPr>
      <w:r w:rsidRPr="008426BE">
        <w:rPr>
          <w:rFonts w:ascii="Arial" w:hAnsi="Arial" w:cs="Arial"/>
          <w:i/>
          <w:iCs/>
          <w:sz w:val="22"/>
          <w:szCs w:val="22"/>
          <w:lang w:val="es-ES_tradnl"/>
        </w:rPr>
        <w:t xml:space="preserve">El sitio escogido para depositar los sedimentos extraídos </w:t>
      </w:r>
      <w:r w:rsidR="001501F7" w:rsidRPr="008426BE">
        <w:rPr>
          <w:rFonts w:ascii="Arial" w:hAnsi="Arial" w:cs="Arial"/>
          <w:i/>
          <w:iCs/>
          <w:sz w:val="22"/>
          <w:szCs w:val="22"/>
          <w:lang w:val="es-ES_tradnl"/>
        </w:rPr>
        <w:t xml:space="preserve">considera sitios que están alejados de eje de las </w:t>
      </w:r>
      <w:r w:rsidRPr="008426BE">
        <w:rPr>
          <w:rFonts w:ascii="Arial" w:hAnsi="Arial" w:cs="Arial"/>
          <w:i/>
          <w:iCs/>
          <w:sz w:val="22"/>
          <w:szCs w:val="22"/>
          <w:lang w:val="es-ES_tradnl"/>
        </w:rPr>
        <w:t>de las corrientes</w:t>
      </w:r>
      <w:r w:rsidR="001501F7" w:rsidRPr="008426BE">
        <w:rPr>
          <w:rFonts w:ascii="Arial" w:hAnsi="Arial" w:cs="Arial"/>
          <w:i/>
          <w:iCs/>
          <w:sz w:val="22"/>
          <w:szCs w:val="22"/>
          <w:lang w:val="es-ES_tradnl"/>
        </w:rPr>
        <w:t xml:space="preserve"> </w:t>
      </w:r>
      <w:r w:rsidRPr="008426BE">
        <w:rPr>
          <w:rFonts w:ascii="Arial" w:hAnsi="Arial" w:cs="Arial"/>
          <w:i/>
          <w:iCs/>
          <w:sz w:val="22"/>
          <w:szCs w:val="22"/>
          <w:lang w:val="es-ES_tradnl"/>
        </w:rPr>
        <w:t>fuertes del centro del golfo</w:t>
      </w:r>
      <w:r w:rsidR="00DD3909" w:rsidRPr="008426BE">
        <w:rPr>
          <w:rFonts w:ascii="Arial" w:hAnsi="Arial" w:cs="Arial"/>
          <w:i/>
          <w:iCs/>
          <w:sz w:val="22"/>
          <w:szCs w:val="22"/>
          <w:lang w:val="es-ES_tradnl"/>
        </w:rPr>
        <w:t xml:space="preserve">, con corrientes menos intensas, y por lo tanto menos dispersantes de sedimentos tanto en superficie, como en la columna de agua. Está sobre </w:t>
      </w:r>
      <w:r w:rsidRPr="008426BE">
        <w:rPr>
          <w:rFonts w:ascii="Arial" w:hAnsi="Arial" w:cs="Arial"/>
          <w:i/>
          <w:iCs/>
          <w:sz w:val="22"/>
          <w:szCs w:val="22"/>
          <w:lang w:val="es-ES_tradnl"/>
        </w:rPr>
        <w:t xml:space="preserve">una cuenca batimétrica con </w:t>
      </w:r>
      <w:r w:rsidR="008426BE" w:rsidRPr="008426BE">
        <w:rPr>
          <w:rFonts w:ascii="Arial" w:hAnsi="Arial" w:cs="Arial"/>
          <w:i/>
          <w:iCs/>
          <w:sz w:val="22"/>
          <w:szCs w:val="22"/>
          <w:lang w:val="es-ES_tradnl"/>
        </w:rPr>
        <w:t xml:space="preserve">una </w:t>
      </w:r>
      <w:r w:rsidRPr="008426BE">
        <w:rPr>
          <w:rFonts w:ascii="Arial" w:hAnsi="Arial" w:cs="Arial"/>
          <w:i/>
          <w:iCs/>
          <w:sz w:val="22"/>
          <w:szCs w:val="22"/>
          <w:lang w:val="es-ES_tradnl"/>
        </w:rPr>
        <w:t xml:space="preserve">pendiente hacia el centro del golfo. </w:t>
      </w:r>
      <w:r w:rsidR="008426BE" w:rsidRPr="008426BE">
        <w:rPr>
          <w:rFonts w:ascii="Arial" w:hAnsi="Arial" w:cs="Arial"/>
          <w:i/>
          <w:iCs/>
          <w:sz w:val="22"/>
          <w:szCs w:val="22"/>
          <w:lang w:val="es-ES_tradnl"/>
        </w:rPr>
        <w:t>Esto podría ayudar a que los sedimentos depositados tengan una presión o gradiente de gravedad hacia fuera de la costa, condición ideal para no afectar el litoral.”</w:t>
      </w:r>
    </w:p>
    <w:p w14:paraId="3A0B6F51" w14:textId="77777777" w:rsidR="003F0A0E" w:rsidRDefault="003F0A0E" w:rsidP="00D55B37">
      <w:pPr>
        <w:spacing w:after="0" w:line="240" w:lineRule="auto"/>
        <w:rPr>
          <w:rFonts w:ascii="Arial" w:hAnsi="Arial" w:cs="Arial"/>
          <w:sz w:val="22"/>
          <w:szCs w:val="22"/>
          <w:lang w:val="es-ES_tradnl"/>
        </w:rPr>
      </w:pPr>
    </w:p>
    <w:p w14:paraId="77233786" w14:textId="6E03C3AF" w:rsidR="008B4749" w:rsidRDefault="00D67A80" w:rsidP="008B4749">
      <w:pPr>
        <w:pStyle w:val="ListParagraph"/>
        <w:numPr>
          <w:ilvl w:val="0"/>
          <w:numId w:val="2"/>
        </w:numPr>
        <w:spacing w:after="0" w:line="240" w:lineRule="auto"/>
        <w:rPr>
          <w:rFonts w:ascii="Arial" w:hAnsi="Arial" w:cs="Arial"/>
          <w:sz w:val="22"/>
          <w:szCs w:val="22"/>
          <w:lang w:val="es-ES_tradnl"/>
        </w:rPr>
      </w:pPr>
      <w:r>
        <w:rPr>
          <w:rFonts w:ascii="Arial" w:hAnsi="Arial" w:cs="Arial"/>
          <w:sz w:val="22"/>
          <w:szCs w:val="22"/>
          <w:lang w:val="es-ES_tradnl"/>
        </w:rPr>
        <w:t>También</w:t>
      </w:r>
      <w:r w:rsidR="008B4749">
        <w:rPr>
          <w:rFonts w:ascii="Arial" w:hAnsi="Arial" w:cs="Arial"/>
          <w:sz w:val="22"/>
          <w:szCs w:val="22"/>
          <w:lang w:val="es-ES_tradnl"/>
        </w:rPr>
        <w:t xml:space="preserve"> se aporta el plano de la escombrera submarina.</w:t>
      </w:r>
    </w:p>
    <w:p w14:paraId="11588007" w14:textId="77777777" w:rsidR="009247A6" w:rsidRDefault="009247A6" w:rsidP="009247A6">
      <w:pPr>
        <w:pStyle w:val="ListParagraph"/>
        <w:spacing w:after="0" w:line="240" w:lineRule="auto"/>
        <w:rPr>
          <w:rFonts w:ascii="Arial" w:hAnsi="Arial" w:cs="Arial"/>
          <w:sz w:val="22"/>
          <w:szCs w:val="22"/>
          <w:lang w:val="es-ES_tradnl"/>
        </w:rPr>
      </w:pPr>
    </w:p>
    <w:p w14:paraId="6C6A3AE4" w14:textId="03C5165C" w:rsidR="00D67A80" w:rsidRDefault="00D67A80" w:rsidP="008B4749">
      <w:pPr>
        <w:pStyle w:val="ListParagraph"/>
        <w:numPr>
          <w:ilvl w:val="0"/>
          <w:numId w:val="2"/>
        </w:numPr>
        <w:spacing w:after="0" w:line="240" w:lineRule="auto"/>
        <w:rPr>
          <w:rFonts w:ascii="Arial" w:hAnsi="Arial" w:cs="Arial"/>
          <w:sz w:val="22"/>
          <w:szCs w:val="22"/>
          <w:lang w:val="es-ES_tradnl"/>
        </w:rPr>
      </w:pPr>
      <w:r>
        <w:rPr>
          <w:rFonts w:ascii="Arial" w:hAnsi="Arial" w:cs="Arial"/>
          <w:sz w:val="22"/>
          <w:szCs w:val="22"/>
          <w:lang w:val="es-ES_tradnl"/>
        </w:rPr>
        <w:t xml:space="preserve">Adicionalmente, se </w:t>
      </w:r>
      <w:r w:rsidR="00744D34">
        <w:rPr>
          <w:rFonts w:ascii="Arial" w:hAnsi="Arial" w:cs="Arial"/>
          <w:sz w:val="22"/>
          <w:szCs w:val="22"/>
          <w:lang w:val="es-ES_tradnl"/>
        </w:rPr>
        <w:t xml:space="preserve">adjunta el Informe </w:t>
      </w:r>
      <w:r w:rsidR="00924BCF">
        <w:rPr>
          <w:rFonts w:ascii="Arial" w:hAnsi="Arial" w:cs="Arial"/>
          <w:sz w:val="22"/>
          <w:szCs w:val="22"/>
          <w:lang w:val="es-ES_tradnl"/>
        </w:rPr>
        <w:t xml:space="preserve">Reapertura 2023 </w:t>
      </w:r>
      <w:r w:rsidR="00295D7E">
        <w:rPr>
          <w:rFonts w:ascii="Arial" w:hAnsi="Arial" w:cs="Arial"/>
          <w:sz w:val="22"/>
          <w:szCs w:val="22"/>
          <w:lang w:val="es-ES_tradnl"/>
        </w:rPr>
        <w:t>d</w:t>
      </w:r>
      <w:r w:rsidR="00924BCF">
        <w:rPr>
          <w:rFonts w:ascii="Arial" w:hAnsi="Arial" w:cs="Arial"/>
          <w:sz w:val="22"/>
          <w:szCs w:val="22"/>
          <w:lang w:val="es-ES_tradnl"/>
        </w:rPr>
        <w:t>el expediente</w:t>
      </w:r>
      <w:r w:rsidR="00295D7E">
        <w:rPr>
          <w:rFonts w:ascii="Arial" w:hAnsi="Arial" w:cs="Arial"/>
          <w:sz w:val="22"/>
          <w:szCs w:val="22"/>
          <w:lang w:val="es-ES_tradnl"/>
        </w:rPr>
        <w:t xml:space="preserve"> D1-1001-2008</w:t>
      </w:r>
      <w:r w:rsidR="00924BCF">
        <w:rPr>
          <w:rFonts w:ascii="Arial" w:hAnsi="Arial" w:cs="Arial"/>
          <w:sz w:val="22"/>
          <w:szCs w:val="22"/>
          <w:lang w:val="es-ES_tradnl"/>
        </w:rPr>
        <w:t>, sobre la nueva campaña de dragado</w:t>
      </w:r>
      <w:r w:rsidR="00310C78">
        <w:rPr>
          <w:rFonts w:ascii="Arial" w:hAnsi="Arial" w:cs="Arial"/>
          <w:sz w:val="22"/>
          <w:szCs w:val="22"/>
          <w:lang w:val="es-ES_tradnl"/>
        </w:rPr>
        <w:t xml:space="preserve"> de mantenimiento</w:t>
      </w:r>
      <w:r w:rsidR="003F78A0">
        <w:rPr>
          <w:rFonts w:ascii="Arial" w:hAnsi="Arial" w:cs="Arial"/>
          <w:sz w:val="22"/>
          <w:szCs w:val="22"/>
          <w:lang w:val="es-ES_tradnl"/>
        </w:rPr>
        <w:t xml:space="preserve"> y sus anexos</w:t>
      </w:r>
      <w:r w:rsidR="00924BCF">
        <w:rPr>
          <w:rFonts w:ascii="Arial" w:hAnsi="Arial" w:cs="Arial"/>
          <w:sz w:val="22"/>
          <w:szCs w:val="22"/>
          <w:lang w:val="es-ES_tradnl"/>
        </w:rPr>
        <w:t>.</w:t>
      </w:r>
    </w:p>
    <w:p w14:paraId="051FBEAD" w14:textId="5F295407" w:rsidR="00894C66" w:rsidRPr="00B1170F" w:rsidRDefault="00894C66" w:rsidP="00B1170F">
      <w:pPr>
        <w:spacing w:after="0" w:line="240" w:lineRule="auto"/>
        <w:rPr>
          <w:rFonts w:ascii="Arial" w:hAnsi="Arial" w:cs="Arial"/>
          <w:sz w:val="22"/>
          <w:szCs w:val="22"/>
          <w:lang w:val="es-ES_tradnl"/>
        </w:rPr>
      </w:pPr>
    </w:p>
    <w:sectPr w:rsidR="00894C66" w:rsidRPr="00B1170F" w:rsidSect="00832A57">
      <w:footerReference w:type="even" r:id="rId8"/>
      <w:footerReference w:type="default" r:id="rId9"/>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5AFB7" w14:textId="77777777" w:rsidR="00531D25" w:rsidRDefault="00531D25" w:rsidP="0035168C">
      <w:pPr>
        <w:spacing w:after="0" w:line="240" w:lineRule="auto"/>
      </w:pPr>
      <w:r>
        <w:separator/>
      </w:r>
    </w:p>
  </w:endnote>
  <w:endnote w:type="continuationSeparator" w:id="0">
    <w:p w14:paraId="04969C70" w14:textId="77777777" w:rsidR="00531D25" w:rsidRDefault="00531D25" w:rsidP="00351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00802101"/>
      <w:docPartObj>
        <w:docPartGallery w:val="Page Numbers (Bottom of Page)"/>
        <w:docPartUnique/>
      </w:docPartObj>
    </w:sdtPr>
    <w:sdtEndPr>
      <w:rPr>
        <w:rStyle w:val="PageNumber"/>
      </w:rPr>
    </w:sdtEndPr>
    <w:sdtContent>
      <w:p w14:paraId="0E83B50C" w14:textId="4626A2F4" w:rsidR="00EF5EEA" w:rsidRDefault="00EF5EEA" w:rsidP="003035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AA7CD5" w14:textId="77777777" w:rsidR="00EF5EEA" w:rsidRDefault="00EF5EEA" w:rsidP="00EF5E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65378634"/>
      <w:docPartObj>
        <w:docPartGallery w:val="Page Numbers (Bottom of Page)"/>
        <w:docPartUnique/>
      </w:docPartObj>
    </w:sdtPr>
    <w:sdtEndPr>
      <w:rPr>
        <w:rStyle w:val="PageNumber"/>
        <w:rFonts w:ascii="Arial" w:hAnsi="Arial" w:cs="Arial"/>
        <w:sz w:val="16"/>
        <w:szCs w:val="16"/>
      </w:rPr>
    </w:sdtEndPr>
    <w:sdtContent>
      <w:p w14:paraId="13EB7B49" w14:textId="724D005E" w:rsidR="00EF5EEA" w:rsidRPr="00EF5EEA" w:rsidRDefault="00EF5EEA" w:rsidP="003035C2">
        <w:pPr>
          <w:pStyle w:val="Footer"/>
          <w:framePr w:wrap="none" w:vAnchor="text" w:hAnchor="margin" w:xAlign="right" w:y="1"/>
          <w:rPr>
            <w:rStyle w:val="PageNumber"/>
            <w:rFonts w:ascii="Arial" w:hAnsi="Arial" w:cs="Arial"/>
            <w:sz w:val="16"/>
            <w:szCs w:val="16"/>
          </w:rPr>
        </w:pPr>
        <w:r w:rsidRPr="00EF5EEA">
          <w:rPr>
            <w:rStyle w:val="PageNumber"/>
            <w:rFonts w:ascii="Arial" w:hAnsi="Arial" w:cs="Arial"/>
            <w:sz w:val="16"/>
            <w:szCs w:val="16"/>
          </w:rPr>
          <w:fldChar w:fldCharType="begin"/>
        </w:r>
        <w:r w:rsidRPr="00EF5EEA">
          <w:rPr>
            <w:rStyle w:val="PageNumber"/>
            <w:rFonts w:ascii="Arial" w:hAnsi="Arial" w:cs="Arial"/>
            <w:sz w:val="16"/>
            <w:szCs w:val="16"/>
          </w:rPr>
          <w:instrText xml:space="preserve"> PAGE </w:instrText>
        </w:r>
        <w:r w:rsidRPr="00EF5EEA">
          <w:rPr>
            <w:rStyle w:val="PageNumber"/>
            <w:rFonts w:ascii="Arial" w:hAnsi="Arial" w:cs="Arial"/>
            <w:sz w:val="16"/>
            <w:szCs w:val="16"/>
          </w:rPr>
          <w:fldChar w:fldCharType="separate"/>
        </w:r>
        <w:r w:rsidRPr="00EF5EEA">
          <w:rPr>
            <w:rStyle w:val="PageNumber"/>
            <w:rFonts w:ascii="Arial" w:hAnsi="Arial" w:cs="Arial"/>
            <w:noProof/>
            <w:sz w:val="16"/>
            <w:szCs w:val="16"/>
          </w:rPr>
          <w:t>1</w:t>
        </w:r>
        <w:r w:rsidRPr="00EF5EEA">
          <w:rPr>
            <w:rStyle w:val="PageNumber"/>
            <w:rFonts w:ascii="Arial" w:hAnsi="Arial" w:cs="Arial"/>
            <w:sz w:val="16"/>
            <w:szCs w:val="16"/>
          </w:rPr>
          <w:fldChar w:fldCharType="end"/>
        </w:r>
      </w:p>
    </w:sdtContent>
  </w:sdt>
  <w:p w14:paraId="3F9A0CD7" w14:textId="77777777" w:rsidR="00EF5EEA" w:rsidRDefault="00EF5EEA" w:rsidP="00EF5EE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354AF" w14:textId="77777777" w:rsidR="00531D25" w:rsidRDefault="00531D25" w:rsidP="0035168C">
      <w:pPr>
        <w:spacing w:after="0" w:line="240" w:lineRule="auto"/>
      </w:pPr>
      <w:r>
        <w:separator/>
      </w:r>
    </w:p>
  </w:footnote>
  <w:footnote w:type="continuationSeparator" w:id="0">
    <w:p w14:paraId="43DC712D" w14:textId="77777777" w:rsidR="00531D25" w:rsidRDefault="00531D25" w:rsidP="00351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011D9"/>
    <w:multiLevelType w:val="hybridMultilevel"/>
    <w:tmpl w:val="8DB4D000"/>
    <w:lvl w:ilvl="0" w:tplc="040A001B">
      <w:start w:val="1"/>
      <w:numFmt w:val="lowerRoman"/>
      <w:lvlText w:val="%1."/>
      <w:lvlJc w:val="right"/>
      <w:pPr>
        <w:ind w:left="720" w:hanging="360"/>
      </w:pPr>
      <w:rPr>
        <w:rFonts w:hint="default"/>
      </w:rPr>
    </w:lvl>
    <w:lvl w:ilvl="1" w:tplc="040A0011">
      <w:start w:val="1"/>
      <w:numFmt w:val="decimal"/>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E550BCD"/>
    <w:multiLevelType w:val="hybridMultilevel"/>
    <w:tmpl w:val="382EAE5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980842707">
    <w:abstractNumId w:val="1"/>
  </w:num>
  <w:num w:numId="2" w16cid:durableId="1041513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70F"/>
    <w:rsid w:val="00001BF6"/>
    <w:rsid w:val="00003E53"/>
    <w:rsid w:val="00011063"/>
    <w:rsid w:val="00034B06"/>
    <w:rsid w:val="00040D7D"/>
    <w:rsid w:val="0004725D"/>
    <w:rsid w:val="000856B2"/>
    <w:rsid w:val="00093278"/>
    <w:rsid w:val="00094D52"/>
    <w:rsid w:val="000A6F77"/>
    <w:rsid w:val="000B4806"/>
    <w:rsid w:val="000C3D38"/>
    <w:rsid w:val="00115AFA"/>
    <w:rsid w:val="0012282A"/>
    <w:rsid w:val="00124A3D"/>
    <w:rsid w:val="001268A8"/>
    <w:rsid w:val="00140FDC"/>
    <w:rsid w:val="001501F7"/>
    <w:rsid w:val="00151844"/>
    <w:rsid w:val="00153CE2"/>
    <w:rsid w:val="0018070A"/>
    <w:rsid w:val="001925D9"/>
    <w:rsid w:val="00196DFE"/>
    <w:rsid w:val="001A3AAA"/>
    <w:rsid w:val="001B2433"/>
    <w:rsid w:val="001C54C4"/>
    <w:rsid w:val="001C7D28"/>
    <w:rsid w:val="001E140A"/>
    <w:rsid w:val="001F0C5F"/>
    <w:rsid w:val="001F16BF"/>
    <w:rsid w:val="00200239"/>
    <w:rsid w:val="002155FE"/>
    <w:rsid w:val="0022737E"/>
    <w:rsid w:val="00234818"/>
    <w:rsid w:val="00235596"/>
    <w:rsid w:val="002418EF"/>
    <w:rsid w:val="00246092"/>
    <w:rsid w:val="00257AB5"/>
    <w:rsid w:val="002713A3"/>
    <w:rsid w:val="00287B19"/>
    <w:rsid w:val="00295D7E"/>
    <w:rsid w:val="002B3743"/>
    <w:rsid w:val="002B77E2"/>
    <w:rsid w:val="002C0385"/>
    <w:rsid w:val="002C601A"/>
    <w:rsid w:val="002D6ACC"/>
    <w:rsid w:val="002E2147"/>
    <w:rsid w:val="002E5B4A"/>
    <w:rsid w:val="002E5ED5"/>
    <w:rsid w:val="002F469F"/>
    <w:rsid w:val="00302554"/>
    <w:rsid w:val="00310C78"/>
    <w:rsid w:val="0031290D"/>
    <w:rsid w:val="00326865"/>
    <w:rsid w:val="00333DBC"/>
    <w:rsid w:val="003354AF"/>
    <w:rsid w:val="003500E4"/>
    <w:rsid w:val="0035168C"/>
    <w:rsid w:val="00363667"/>
    <w:rsid w:val="00367456"/>
    <w:rsid w:val="00372C0E"/>
    <w:rsid w:val="003763BC"/>
    <w:rsid w:val="003832DE"/>
    <w:rsid w:val="00384AB1"/>
    <w:rsid w:val="0039430D"/>
    <w:rsid w:val="003A1704"/>
    <w:rsid w:val="003C0A55"/>
    <w:rsid w:val="003C30B2"/>
    <w:rsid w:val="003D2357"/>
    <w:rsid w:val="003D5148"/>
    <w:rsid w:val="003E0579"/>
    <w:rsid w:val="003F0A0E"/>
    <w:rsid w:val="003F78A0"/>
    <w:rsid w:val="00411679"/>
    <w:rsid w:val="004265D0"/>
    <w:rsid w:val="00437512"/>
    <w:rsid w:val="004706C7"/>
    <w:rsid w:val="00473ADB"/>
    <w:rsid w:val="00475F36"/>
    <w:rsid w:val="00481142"/>
    <w:rsid w:val="004941B6"/>
    <w:rsid w:val="004A074A"/>
    <w:rsid w:val="004B2423"/>
    <w:rsid w:val="004B5EB3"/>
    <w:rsid w:val="004C38A0"/>
    <w:rsid w:val="004D39F8"/>
    <w:rsid w:val="00506324"/>
    <w:rsid w:val="00530914"/>
    <w:rsid w:val="00531BFF"/>
    <w:rsid w:val="00531D25"/>
    <w:rsid w:val="0056089B"/>
    <w:rsid w:val="005645A0"/>
    <w:rsid w:val="0057148F"/>
    <w:rsid w:val="00594515"/>
    <w:rsid w:val="005A5B09"/>
    <w:rsid w:val="005E2E61"/>
    <w:rsid w:val="005E6B2B"/>
    <w:rsid w:val="005E73A9"/>
    <w:rsid w:val="006106DD"/>
    <w:rsid w:val="00630938"/>
    <w:rsid w:val="00633A34"/>
    <w:rsid w:val="00634ACD"/>
    <w:rsid w:val="00644C7E"/>
    <w:rsid w:val="00653F5E"/>
    <w:rsid w:val="00654699"/>
    <w:rsid w:val="00655E5D"/>
    <w:rsid w:val="00657D18"/>
    <w:rsid w:val="00661EA2"/>
    <w:rsid w:val="00671CC6"/>
    <w:rsid w:val="006722FE"/>
    <w:rsid w:val="00674B58"/>
    <w:rsid w:val="00686192"/>
    <w:rsid w:val="006905AD"/>
    <w:rsid w:val="006954D5"/>
    <w:rsid w:val="006B1B41"/>
    <w:rsid w:val="006B309F"/>
    <w:rsid w:val="006B4B06"/>
    <w:rsid w:val="006C5802"/>
    <w:rsid w:val="006D60DD"/>
    <w:rsid w:val="00700E3E"/>
    <w:rsid w:val="00713228"/>
    <w:rsid w:val="007140EC"/>
    <w:rsid w:val="0073316C"/>
    <w:rsid w:val="00737379"/>
    <w:rsid w:val="00744D34"/>
    <w:rsid w:val="00750495"/>
    <w:rsid w:val="00766C71"/>
    <w:rsid w:val="00772D4E"/>
    <w:rsid w:val="007743A4"/>
    <w:rsid w:val="007753E7"/>
    <w:rsid w:val="00776A17"/>
    <w:rsid w:val="00777B88"/>
    <w:rsid w:val="0079409D"/>
    <w:rsid w:val="007B4244"/>
    <w:rsid w:val="007B5727"/>
    <w:rsid w:val="007D03E0"/>
    <w:rsid w:val="007E4494"/>
    <w:rsid w:val="007E547C"/>
    <w:rsid w:val="007E7B7F"/>
    <w:rsid w:val="007F3A26"/>
    <w:rsid w:val="007F5286"/>
    <w:rsid w:val="008013E3"/>
    <w:rsid w:val="008215A7"/>
    <w:rsid w:val="0082189B"/>
    <w:rsid w:val="008270A3"/>
    <w:rsid w:val="00831BCF"/>
    <w:rsid w:val="00832A57"/>
    <w:rsid w:val="00833250"/>
    <w:rsid w:val="00836F2A"/>
    <w:rsid w:val="00840325"/>
    <w:rsid w:val="008426BE"/>
    <w:rsid w:val="00842A1B"/>
    <w:rsid w:val="00856F89"/>
    <w:rsid w:val="00857FA8"/>
    <w:rsid w:val="00861544"/>
    <w:rsid w:val="008765CB"/>
    <w:rsid w:val="008829E4"/>
    <w:rsid w:val="00883B69"/>
    <w:rsid w:val="00884220"/>
    <w:rsid w:val="00894C66"/>
    <w:rsid w:val="008B2C37"/>
    <w:rsid w:val="008B4749"/>
    <w:rsid w:val="008C642F"/>
    <w:rsid w:val="008D41B3"/>
    <w:rsid w:val="008E3144"/>
    <w:rsid w:val="008E60A7"/>
    <w:rsid w:val="008F01AA"/>
    <w:rsid w:val="008F3306"/>
    <w:rsid w:val="00907914"/>
    <w:rsid w:val="009247A6"/>
    <w:rsid w:val="00924BCF"/>
    <w:rsid w:val="00943E90"/>
    <w:rsid w:val="00967105"/>
    <w:rsid w:val="00992BE7"/>
    <w:rsid w:val="00993C55"/>
    <w:rsid w:val="009C143A"/>
    <w:rsid w:val="009D2226"/>
    <w:rsid w:val="009D6A54"/>
    <w:rsid w:val="009E42D1"/>
    <w:rsid w:val="009E5524"/>
    <w:rsid w:val="009F13A1"/>
    <w:rsid w:val="00A022C5"/>
    <w:rsid w:val="00A02F27"/>
    <w:rsid w:val="00A134F4"/>
    <w:rsid w:val="00A13589"/>
    <w:rsid w:val="00A141A8"/>
    <w:rsid w:val="00A25924"/>
    <w:rsid w:val="00A36906"/>
    <w:rsid w:val="00A55D13"/>
    <w:rsid w:val="00A5683F"/>
    <w:rsid w:val="00A6031A"/>
    <w:rsid w:val="00A7031B"/>
    <w:rsid w:val="00A72838"/>
    <w:rsid w:val="00A91738"/>
    <w:rsid w:val="00A92273"/>
    <w:rsid w:val="00A96245"/>
    <w:rsid w:val="00A9656C"/>
    <w:rsid w:val="00A96C14"/>
    <w:rsid w:val="00AA67BC"/>
    <w:rsid w:val="00AB09A8"/>
    <w:rsid w:val="00AC1FCF"/>
    <w:rsid w:val="00AD2FBC"/>
    <w:rsid w:val="00AD3C12"/>
    <w:rsid w:val="00AE6F36"/>
    <w:rsid w:val="00AF798A"/>
    <w:rsid w:val="00B0080A"/>
    <w:rsid w:val="00B1170F"/>
    <w:rsid w:val="00B12AEA"/>
    <w:rsid w:val="00B13A6C"/>
    <w:rsid w:val="00B20153"/>
    <w:rsid w:val="00B274C0"/>
    <w:rsid w:val="00B320B8"/>
    <w:rsid w:val="00B35834"/>
    <w:rsid w:val="00B414D6"/>
    <w:rsid w:val="00B50A8F"/>
    <w:rsid w:val="00B51F39"/>
    <w:rsid w:val="00B81653"/>
    <w:rsid w:val="00B84E1D"/>
    <w:rsid w:val="00B93FDD"/>
    <w:rsid w:val="00BA201E"/>
    <w:rsid w:val="00BA38F0"/>
    <w:rsid w:val="00BE2C14"/>
    <w:rsid w:val="00C13C89"/>
    <w:rsid w:val="00C269EC"/>
    <w:rsid w:val="00C4492D"/>
    <w:rsid w:val="00C67E1A"/>
    <w:rsid w:val="00C701EB"/>
    <w:rsid w:val="00C75481"/>
    <w:rsid w:val="00C772E4"/>
    <w:rsid w:val="00C85A4D"/>
    <w:rsid w:val="00CA5A21"/>
    <w:rsid w:val="00CC3B1E"/>
    <w:rsid w:val="00CE08D8"/>
    <w:rsid w:val="00CE6060"/>
    <w:rsid w:val="00CF33C1"/>
    <w:rsid w:val="00D00BFD"/>
    <w:rsid w:val="00D016C7"/>
    <w:rsid w:val="00D02B10"/>
    <w:rsid w:val="00D249B7"/>
    <w:rsid w:val="00D41DF9"/>
    <w:rsid w:val="00D55B37"/>
    <w:rsid w:val="00D661AE"/>
    <w:rsid w:val="00D67A80"/>
    <w:rsid w:val="00D703DF"/>
    <w:rsid w:val="00D7607D"/>
    <w:rsid w:val="00DA5911"/>
    <w:rsid w:val="00DA7C1A"/>
    <w:rsid w:val="00DD3909"/>
    <w:rsid w:val="00DE2FC8"/>
    <w:rsid w:val="00DF2B8C"/>
    <w:rsid w:val="00DF50BB"/>
    <w:rsid w:val="00E119FC"/>
    <w:rsid w:val="00E2745F"/>
    <w:rsid w:val="00E36E2E"/>
    <w:rsid w:val="00E37CDF"/>
    <w:rsid w:val="00E50933"/>
    <w:rsid w:val="00E6257B"/>
    <w:rsid w:val="00E66149"/>
    <w:rsid w:val="00E767D1"/>
    <w:rsid w:val="00E815B1"/>
    <w:rsid w:val="00E8189E"/>
    <w:rsid w:val="00E905EB"/>
    <w:rsid w:val="00E92C01"/>
    <w:rsid w:val="00ED0565"/>
    <w:rsid w:val="00ED0BD0"/>
    <w:rsid w:val="00EE36C4"/>
    <w:rsid w:val="00EF4C2E"/>
    <w:rsid w:val="00EF5EEA"/>
    <w:rsid w:val="00EF7CF4"/>
    <w:rsid w:val="00F00572"/>
    <w:rsid w:val="00F05B3D"/>
    <w:rsid w:val="00F130C5"/>
    <w:rsid w:val="00F132F3"/>
    <w:rsid w:val="00F26F4D"/>
    <w:rsid w:val="00F71669"/>
    <w:rsid w:val="00F96333"/>
    <w:rsid w:val="00FA2BCD"/>
    <w:rsid w:val="00FB75EF"/>
    <w:rsid w:val="00FC6BEA"/>
    <w:rsid w:val="00FD2603"/>
    <w:rsid w:val="00FD4144"/>
    <w:rsid w:val="00FF3D86"/>
    <w:rsid w:val="00FF58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7BF63"/>
  <w15:chartTrackingRefBased/>
  <w15:docId w15:val="{49FB5038-DB28-A240-AD90-453F1A79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17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17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17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17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17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17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17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17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17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7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17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17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17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17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17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17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17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170F"/>
    <w:rPr>
      <w:rFonts w:eastAsiaTheme="majorEastAsia" w:cstheme="majorBidi"/>
      <w:color w:val="272727" w:themeColor="text1" w:themeTint="D8"/>
    </w:rPr>
  </w:style>
  <w:style w:type="paragraph" w:styleId="Title">
    <w:name w:val="Title"/>
    <w:basedOn w:val="Normal"/>
    <w:next w:val="Normal"/>
    <w:link w:val="TitleChar"/>
    <w:uiPriority w:val="10"/>
    <w:qFormat/>
    <w:rsid w:val="00B117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17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17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17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170F"/>
    <w:pPr>
      <w:spacing w:before="160"/>
      <w:jc w:val="center"/>
    </w:pPr>
    <w:rPr>
      <w:i/>
      <w:iCs/>
      <w:color w:val="404040" w:themeColor="text1" w:themeTint="BF"/>
    </w:rPr>
  </w:style>
  <w:style w:type="character" w:customStyle="1" w:styleId="QuoteChar">
    <w:name w:val="Quote Char"/>
    <w:basedOn w:val="DefaultParagraphFont"/>
    <w:link w:val="Quote"/>
    <w:uiPriority w:val="29"/>
    <w:rsid w:val="00B1170F"/>
    <w:rPr>
      <w:i/>
      <w:iCs/>
      <w:color w:val="404040" w:themeColor="text1" w:themeTint="BF"/>
    </w:rPr>
  </w:style>
  <w:style w:type="paragraph" w:styleId="ListParagraph">
    <w:name w:val="List Paragraph"/>
    <w:basedOn w:val="Normal"/>
    <w:uiPriority w:val="34"/>
    <w:qFormat/>
    <w:rsid w:val="00B1170F"/>
    <w:pPr>
      <w:ind w:left="720"/>
      <w:contextualSpacing/>
    </w:pPr>
  </w:style>
  <w:style w:type="character" w:styleId="IntenseEmphasis">
    <w:name w:val="Intense Emphasis"/>
    <w:basedOn w:val="DefaultParagraphFont"/>
    <w:uiPriority w:val="21"/>
    <w:qFormat/>
    <w:rsid w:val="00B1170F"/>
    <w:rPr>
      <w:i/>
      <w:iCs/>
      <w:color w:val="0F4761" w:themeColor="accent1" w:themeShade="BF"/>
    </w:rPr>
  </w:style>
  <w:style w:type="paragraph" w:styleId="IntenseQuote">
    <w:name w:val="Intense Quote"/>
    <w:basedOn w:val="Normal"/>
    <w:next w:val="Normal"/>
    <w:link w:val="IntenseQuoteChar"/>
    <w:uiPriority w:val="30"/>
    <w:qFormat/>
    <w:rsid w:val="00B11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170F"/>
    <w:rPr>
      <w:i/>
      <w:iCs/>
      <w:color w:val="0F4761" w:themeColor="accent1" w:themeShade="BF"/>
    </w:rPr>
  </w:style>
  <w:style w:type="character" w:styleId="IntenseReference">
    <w:name w:val="Intense Reference"/>
    <w:basedOn w:val="DefaultParagraphFont"/>
    <w:uiPriority w:val="32"/>
    <w:qFormat/>
    <w:rsid w:val="00B1170F"/>
    <w:rPr>
      <w:b/>
      <w:bCs/>
      <w:smallCaps/>
      <w:color w:val="0F4761" w:themeColor="accent1" w:themeShade="BF"/>
      <w:spacing w:val="5"/>
    </w:rPr>
  </w:style>
  <w:style w:type="table" w:styleId="TableGrid">
    <w:name w:val="Table Grid"/>
    <w:basedOn w:val="TableNormal"/>
    <w:uiPriority w:val="39"/>
    <w:rsid w:val="00B11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168C"/>
    <w:pPr>
      <w:tabs>
        <w:tab w:val="center" w:pos="4252"/>
        <w:tab w:val="right" w:pos="8504"/>
      </w:tabs>
      <w:spacing w:after="0" w:line="240" w:lineRule="auto"/>
    </w:pPr>
  </w:style>
  <w:style w:type="character" w:customStyle="1" w:styleId="HeaderChar">
    <w:name w:val="Header Char"/>
    <w:basedOn w:val="DefaultParagraphFont"/>
    <w:link w:val="Header"/>
    <w:uiPriority w:val="99"/>
    <w:rsid w:val="0035168C"/>
  </w:style>
  <w:style w:type="paragraph" w:styleId="Footer">
    <w:name w:val="footer"/>
    <w:basedOn w:val="Normal"/>
    <w:link w:val="FooterChar"/>
    <w:uiPriority w:val="99"/>
    <w:unhideWhenUsed/>
    <w:rsid w:val="0035168C"/>
    <w:pPr>
      <w:tabs>
        <w:tab w:val="center" w:pos="4252"/>
        <w:tab w:val="right" w:pos="8504"/>
      </w:tabs>
      <w:spacing w:after="0" w:line="240" w:lineRule="auto"/>
    </w:pPr>
  </w:style>
  <w:style w:type="character" w:customStyle="1" w:styleId="FooterChar">
    <w:name w:val="Footer Char"/>
    <w:basedOn w:val="DefaultParagraphFont"/>
    <w:link w:val="Footer"/>
    <w:uiPriority w:val="99"/>
    <w:rsid w:val="0035168C"/>
  </w:style>
  <w:style w:type="paragraph" w:customStyle="1" w:styleId="Default">
    <w:name w:val="Default"/>
    <w:rsid w:val="00ED0BD0"/>
    <w:pPr>
      <w:autoSpaceDE w:val="0"/>
      <w:autoSpaceDN w:val="0"/>
      <w:adjustRightInd w:val="0"/>
      <w:spacing w:after="0" w:line="240" w:lineRule="auto"/>
    </w:pPr>
    <w:rPr>
      <w:rFonts w:ascii="Arial" w:hAnsi="Arial" w:cs="Arial"/>
      <w:color w:val="000000"/>
      <w:kern w:val="0"/>
      <w:lang w:val="es-ES_tradnl"/>
    </w:rPr>
  </w:style>
  <w:style w:type="character" w:styleId="PageNumber">
    <w:name w:val="page number"/>
    <w:basedOn w:val="DefaultParagraphFont"/>
    <w:uiPriority w:val="99"/>
    <w:semiHidden/>
    <w:unhideWhenUsed/>
    <w:rsid w:val="00EF5EEA"/>
  </w:style>
  <w:style w:type="character" w:styleId="CommentReference">
    <w:name w:val="annotation reference"/>
    <w:basedOn w:val="DefaultParagraphFont"/>
    <w:uiPriority w:val="99"/>
    <w:semiHidden/>
    <w:unhideWhenUsed/>
    <w:rsid w:val="002E5ED5"/>
    <w:rPr>
      <w:sz w:val="16"/>
      <w:szCs w:val="16"/>
    </w:rPr>
  </w:style>
  <w:style w:type="paragraph" w:styleId="CommentText">
    <w:name w:val="annotation text"/>
    <w:basedOn w:val="Normal"/>
    <w:link w:val="CommentTextChar"/>
    <w:uiPriority w:val="99"/>
    <w:unhideWhenUsed/>
    <w:rsid w:val="002E5ED5"/>
    <w:pPr>
      <w:spacing w:line="240" w:lineRule="auto"/>
    </w:pPr>
    <w:rPr>
      <w:sz w:val="20"/>
      <w:szCs w:val="20"/>
    </w:rPr>
  </w:style>
  <w:style w:type="character" w:customStyle="1" w:styleId="CommentTextChar">
    <w:name w:val="Comment Text Char"/>
    <w:basedOn w:val="DefaultParagraphFont"/>
    <w:link w:val="CommentText"/>
    <w:uiPriority w:val="99"/>
    <w:rsid w:val="002E5ED5"/>
    <w:rPr>
      <w:sz w:val="20"/>
      <w:szCs w:val="20"/>
    </w:rPr>
  </w:style>
  <w:style w:type="paragraph" w:styleId="CommentSubject">
    <w:name w:val="annotation subject"/>
    <w:basedOn w:val="CommentText"/>
    <w:next w:val="CommentText"/>
    <w:link w:val="CommentSubjectChar"/>
    <w:uiPriority w:val="99"/>
    <w:semiHidden/>
    <w:unhideWhenUsed/>
    <w:rsid w:val="002E5ED5"/>
    <w:rPr>
      <w:b/>
      <w:bCs/>
    </w:rPr>
  </w:style>
  <w:style w:type="character" w:customStyle="1" w:styleId="CommentSubjectChar">
    <w:name w:val="Comment Subject Char"/>
    <w:basedOn w:val="CommentTextChar"/>
    <w:link w:val="CommentSubject"/>
    <w:uiPriority w:val="99"/>
    <w:semiHidden/>
    <w:rsid w:val="002E5E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105695">
      <w:bodyDiv w:val="1"/>
      <w:marLeft w:val="0"/>
      <w:marRight w:val="0"/>
      <w:marTop w:val="0"/>
      <w:marBottom w:val="0"/>
      <w:divBdr>
        <w:top w:val="none" w:sz="0" w:space="0" w:color="auto"/>
        <w:left w:val="none" w:sz="0" w:space="0" w:color="auto"/>
        <w:bottom w:val="none" w:sz="0" w:space="0" w:color="auto"/>
        <w:right w:val="none" w:sz="0" w:space="0" w:color="auto"/>
      </w:divBdr>
      <w:divsChild>
        <w:div w:id="1869830503">
          <w:marLeft w:val="0"/>
          <w:marRight w:val="0"/>
          <w:marTop w:val="0"/>
          <w:marBottom w:val="0"/>
          <w:divBdr>
            <w:top w:val="none" w:sz="0" w:space="0" w:color="auto"/>
            <w:left w:val="none" w:sz="0" w:space="0" w:color="auto"/>
            <w:bottom w:val="none" w:sz="0" w:space="0" w:color="auto"/>
            <w:right w:val="none" w:sz="0" w:space="0" w:color="auto"/>
          </w:divBdr>
        </w:div>
        <w:div w:id="1409306192">
          <w:marLeft w:val="0"/>
          <w:marRight w:val="0"/>
          <w:marTop w:val="0"/>
          <w:marBottom w:val="0"/>
          <w:divBdr>
            <w:top w:val="none" w:sz="0" w:space="0" w:color="auto"/>
            <w:left w:val="none" w:sz="0" w:space="0" w:color="auto"/>
            <w:bottom w:val="none" w:sz="0" w:space="0" w:color="auto"/>
            <w:right w:val="none" w:sz="0" w:space="0" w:color="auto"/>
          </w:divBdr>
        </w:div>
        <w:div w:id="27335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6DD767AA471B448EB5B6A435212E02" ma:contentTypeVersion="15" ma:contentTypeDescription="Create a new document." ma:contentTypeScope="" ma:versionID="f8abeb2ff96496958e6450637f6680b2">
  <xsd:schema xmlns:xsd="http://www.w3.org/2001/XMLSchema" xmlns:xs="http://www.w3.org/2001/XMLSchema" xmlns:p="http://schemas.microsoft.com/office/2006/metadata/properties" xmlns:ns1="http://schemas.microsoft.com/sharepoint/v3" xmlns:ns2="022d4955-2b99-49c9-bfd1-02428e7eb539" xmlns:ns3="6887e17c-771d-4d45-b2fb-190a45f3d21c" targetNamespace="http://schemas.microsoft.com/office/2006/metadata/properties" ma:root="true" ma:fieldsID="3779938082adcfcd435869f405b4b24f" ns1:_="" ns2:_="" ns3:_="">
    <xsd:import namespace="http://schemas.microsoft.com/sharepoint/v3"/>
    <xsd:import namespace="022d4955-2b99-49c9-bfd1-02428e7eb539"/>
    <xsd:import namespace="6887e17c-771d-4d45-b2fb-190a45f3d2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2d4955-2b99-49c9-bfd1-02428e7eb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87e17c-771d-4d45-b2fb-190a45f3d2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5d31e33-55be-4194-bb10-ac14135e41a1}" ma:internalName="TaxCatchAll" ma:showField="CatchAllData" ma:web="6887e17c-771d-4d45-b2fb-190a45f3d2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887e17c-771d-4d45-b2fb-190a45f3d21c" xsi:nil="true"/>
    <_ip_UnifiedCompliancePolicyProperties xmlns="http://schemas.microsoft.com/sharepoint/v3" xsi:nil="true"/>
    <lcf76f155ced4ddcb4097134ff3c332f xmlns="022d4955-2b99-49c9-bfd1-02428e7eb5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5CB17D-AE56-8C4C-8474-F68DCD245D76}">
  <ds:schemaRefs>
    <ds:schemaRef ds:uri="http://schemas.openxmlformats.org/officeDocument/2006/bibliography"/>
  </ds:schemaRefs>
</ds:datastoreItem>
</file>

<file path=customXml/itemProps2.xml><?xml version="1.0" encoding="utf-8"?>
<ds:datastoreItem xmlns:ds="http://schemas.openxmlformats.org/officeDocument/2006/customXml" ds:itemID="{D97E6705-5EC4-4237-A481-91AB6BD3B861}"/>
</file>

<file path=customXml/itemProps3.xml><?xml version="1.0" encoding="utf-8"?>
<ds:datastoreItem xmlns:ds="http://schemas.openxmlformats.org/officeDocument/2006/customXml" ds:itemID="{B884101B-F6B7-4C22-94FE-F37B771DD34D}"/>
</file>

<file path=customXml/itemProps4.xml><?xml version="1.0" encoding="utf-8"?>
<ds:datastoreItem xmlns:ds="http://schemas.openxmlformats.org/officeDocument/2006/customXml" ds:itemID="{7BE8BB07-078C-41C4-9E28-AB33EC3EE2E3}"/>
</file>

<file path=docProps/app.xml><?xml version="1.0" encoding="utf-8"?>
<Properties xmlns="http://schemas.openxmlformats.org/officeDocument/2006/extended-properties" xmlns:vt="http://schemas.openxmlformats.org/officeDocument/2006/docPropsVTypes">
  <Template>Normal.dotm</Template>
  <TotalTime>0</TotalTime>
  <Pages>1</Pages>
  <Words>2552</Words>
  <Characters>14553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Hidalgo Avila</dc:creator>
  <cp:keywords/>
  <dc:description/>
  <cp:lastModifiedBy>Marisol OLIVE ARRIOJA</cp:lastModifiedBy>
  <cp:revision>2</cp:revision>
  <dcterms:created xsi:type="dcterms:W3CDTF">2024-12-31T22:01:00Z</dcterms:created>
  <dcterms:modified xsi:type="dcterms:W3CDTF">2024-12-31T22:01:00Z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2024-12-23T17:44:34Z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eedcda9c-aadf-48fc-8bdb-cff4ed2d0f28</vt:lpwstr>
  </property>
  <property fmtid="{D5CDD505-2E9C-101B-9397-08002B2CF9AE}" pid="8" name="MSIP_Label_a6175487-42af-4492-84fe-2b4054e011bd_ContentBits">
    <vt:lpwstr>0</vt:lpwstr>
  </property>
  <property fmtid="{D5CDD505-2E9C-101B-9397-08002B2CF9AE}" pid="9" name="ContentTypeId">
    <vt:lpwstr>0x010100716DD767AA471B448EB5B6A435212E02</vt:lpwstr>
  </property>
</Properties>
</file>