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charts/chart3.xml" ContentType="application/vnd.openxmlformats-officedocument.drawingml.chart+xml"/>
  <Override PartName="/word/charts/chart2.xml" ContentType="application/vnd.openxmlformats-officedocument.drawingml.chart+xml"/>
  <Override PartName="/word/charts/chart1.xml" ContentType="application/vnd.openxmlformats-officedocument.drawingml.chart+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stylesWithEffects.xml" ContentType="application/vnd.ms-word.stylesWithEffect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jc w:val="center"/>
        <w:tblLook w:val="04A0"/>
      </w:tblPr>
      <w:tblGrid>
        <w:gridCol w:w="8720"/>
      </w:tblGrid>
      <w:tr w:rsidR="00565795">
        <w:trPr>
          <w:trHeight w:val="2880"/>
          <w:jc w:val="center"/>
        </w:trPr>
        <w:tc>
          <w:tcPr>
            <w:tcW w:w="5000" w:type="pct"/>
          </w:tcPr>
          <w:tbl>
            <w:tblPr>
              <w:tblStyle w:val="Tablaconcuadrcula"/>
              <w:tblpPr w:leftFromText="141" w:rightFromText="141" w:vertAnchor="text" w:horzAnchor="margin" w:tblpY="17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018"/>
              <w:gridCol w:w="4486"/>
            </w:tblGrid>
            <w:tr w:rsidR="00565795" w:rsidRPr="000241CE" w:rsidTr="00565795">
              <w:tc>
                <w:tcPr>
                  <w:tcW w:w="4019" w:type="dxa"/>
                </w:tcPr>
                <w:p w:rsidR="00565795" w:rsidRPr="000241CE" w:rsidRDefault="00565795" w:rsidP="00565795">
                  <w:pPr>
                    <w:pStyle w:val="Ttulo"/>
                    <w:rPr>
                      <w:rFonts w:asciiTheme="minorHAnsi" w:eastAsia="SimSun" w:hAnsiTheme="minorHAnsi" w:cstheme="minorHAnsi"/>
                      <w:b/>
                      <w:color w:val="000000" w:themeColor="text1"/>
                      <w:szCs w:val="32"/>
                    </w:rPr>
                  </w:pPr>
                  <w:r w:rsidRPr="000241CE">
                    <w:object w:dxaOrig="3120" w:dyaOrig="39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55pt;height:199pt" o:ole="">
                        <v:imagedata r:id="rId8" o:title=""/>
                      </v:shape>
                      <o:OLEObject Type="Embed" ProgID="PBrush" ShapeID="_x0000_i1025" DrawAspect="Content" ObjectID="_1440392198" r:id="rId9"/>
                    </w:object>
                  </w:r>
                </w:p>
              </w:tc>
              <w:tc>
                <w:tcPr>
                  <w:tcW w:w="4485" w:type="dxa"/>
                </w:tcPr>
                <w:p w:rsidR="00565795" w:rsidRPr="000241CE" w:rsidRDefault="00565795" w:rsidP="00565795">
                  <w:pPr>
                    <w:pStyle w:val="Ttulo"/>
                    <w:rPr>
                      <w:rFonts w:asciiTheme="minorHAnsi" w:eastAsia="SimSun" w:hAnsiTheme="minorHAnsi" w:cstheme="minorHAnsi"/>
                      <w:b/>
                      <w:noProof/>
                      <w:color w:val="000000" w:themeColor="text1"/>
                      <w:szCs w:val="32"/>
                      <w:lang w:eastAsia="es-CR"/>
                    </w:rPr>
                  </w:pPr>
                </w:p>
                <w:p w:rsidR="00565795" w:rsidRPr="000241CE" w:rsidRDefault="00565795" w:rsidP="00565795">
                  <w:pPr>
                    <w:pStyle w:val="Ttulo"/>
                    <w:rPr>
                      <w:rFonts w:asciiTheme="minorHAnsi" w:eastAsia="SimSun" w:hAnsiTheme="minorHAnsi" w:cstheme="minorHAnsi"/>
                      <w:b/>
                      <w:noProof/>
                      <w:color w:val="000000" w:themeColor="text1"/>
                      <w:szCs w:val="32"/>
                      <w:lang w:eastAsia="es-CR"/>
                    </w:rPr>
                  </w:pPr>
                </w:p>
                <w:p w:rsidR="00565795" w:rsidRPr="000241CE" w:rsidRDefault="00565795" w:rsidP="00565795">
                  <w:pPr>
                    <w:pStyle w:val="Ttulo"/>
                    <w:rPr>
                      <w:rFonts w:asciiTheme="minorHAnsi" w:eastAsia="SimSun" w:hAnsiTheme="minorHAnsi" w:cstheme="minorHAnsi"/>
                      <w:b/>
                      <w:noProof/>
                      <w:color w:val="000000" w:themeColor="text1"/>
                      <w:szCs w:val="32"/>
                      <w:lang w:eastAsia="es-CR"/>
                    </w:rPr>
                  </w:pPr>
                </w:p>
                <w:p w:rsidR="00565795" w:rsidRPr="000241CE" w:rsidRDefault="00565795" w:rsidP="00565795">
                  <w:pPr>
                    <w:pStyle w:val="Ttulo"/>
                    <w:rPr>
                      <w:rFonts w:asciiTheme="minorHAnsi" w:eastAsia="SimSun" w:hAnsiTheme="minorHAnsi" w:cstheme="minorHAnsi"/>
                      <w:b/>
                      <w:color w:val="000000" w:themeColor="text1"/>
                      <w:szCs w:val="32"/>
                    </w:rPr>
                  </w:pPr>
                  <w:r w:rsidRPr="000241CE">
                    <w:rPr>
                      <w:rFonts w:asciiTheme="minorHAnsi" w:eastAsia="SimSun" w:hAnsiTheme="minorHAnsi" w:cstheme="minorHAnsi"/>
                      <w:b/>
                      <w:noProof/>
                      <w:color w:val="000000" w:themeColor="text1"/>
                      <w:szCs w:val="32"/>
                      <w:lang w:eastAsia="es-CR"/>
                    </w:rPr>
                    <w:drawing>
                      <wp:inline distT="0" distB="0" distL="0" distR="0">
                        <wp:extent cx="2691855" cy="1083365"/>
                        <wp:effectExtent l="19050" t="0" r="0" b="0"/>
                        <wp:docPr id="195" name="Imagen 2" descr="Logo IJL compl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IJL completo"/>
                                <pic:cNvPicPr>
                                  <a:picLocks noChangeAspect="1" noChangeArrowheads="1"/>
                                </pic:cNvPicPr>
                              </pic:nvPicPr>
                              <pic:blipFill>
                                <a:blip r:embed="rId1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691855" cy="1083365"/>
                                </a:xfrm>
                                <a:prstGeom prst="rect">
                                  <a:avLst/>
                                </a:prstGeom>
                                <a:noFill/>
                              </pic:spPr>
                            </pic:pic>
                          </a:graphicData>
                        </a:graphic>
                      </wp:inline>
                    </w:drawing>
                  </w:r>
                </w:p>
                <w:p w:rsidR="00565795" w:rsidRPr="000241CE" w:rsidRDefault="00565795" w:rsidP="00565795">
                  <w:pPr>
                    <w:pStyle w:val="Ttulo"/>
                    <w:rPr>
                      <w:rFonts w:asciiTheme="minorHAnsi" w:eastAsia="SimSun" w:hAnsiTheme="minorHAnsi" w:cstheme="minorHAnsi"/>
                      <w:b/>
                      <w:color w:val="000000" w:themeColor="text1"/>
                      <w:szCs w:val="32"/>
                    </w:rPr>
                  </w:pPr>
                </w:p>
              </w:tc>
            </w:tr>
          </w:tbl>
          <w:p w:rsidR="00565795" w:rsidRPr="000241CE" w:rsidRDefault="00565795" w:rsidP="00565795"/>
        </w:tc>
      </w:tr>
      <w:tr w:rsidR="00565795" w:rsidTr="00565795">
        <w:trPr>
          <w:trHeight w:val="1440"/>
          <w:jc w:val="center"/>
        </w:trPr>
        <w:tc>
          <w:tcPr>
            <w:tcW w:w="5000" w:type="pct"/>
            <w:tcBorders>
              <w:bottom w:val="single" w:sz="4" w:space="0" w:color="4F81BD" w:themeColor="accent1"/>
            </w:tcBorders>
          </w:tcPr>
          <w:p w:rsidR="00565795" w:rsidRPr="000241CE" w:rsidRDefault="00565795" w:rsidP="00565795">
            <w:pPr>
              <w:pStyle w:val="Ttulo"/>
              <w:rPr>
                <w:rFonts w:eastAsia="SimSun" w:cstheme="minorHAnsi"/>
                <w:b/>
                <w:color w:val="000000" w:themeColor="text1"/>
                <w:szCs w:val="32"/>
              </w:rPr>
            </w:pPr>
          </w:p>
        </w:tc>
      </w:tr>
      <w:tr w:rsidR="00565795" w:rsidTr="00565795">
        <w:trPr>
          <w:trHeight w:val="720"/>
          <w:jc w:val="center"/>
        </w:trPr>
        <w:tc>
          <w:tcPr>
            <w:tcW w:w="5000" w:type="pct"/>
            <w:tcBorders>
              <w:top w:val="single" w:sz="4" w:space="0" w:color="4F81BD" w:themeColor="accent1"/>
            </w:tcBorders>
          </w:tcPr>
          <w:p w:rsidR="00565795" w:rsidRPr="000241CE" w:rsidRDefault="00565795" w:rsidP="00565795">
            <w:pPr>
              <w:pStyle w:val="Ttulo"/>
              <w:rPr>
                <w:rFonts w:eastAsia="SimSun" w:cstheme="minorHAnsi"/>
                <w:b/>
                <w:color w:val="000000" w:themeColor="text1"/>
                <w:szCs w:val="32"/>
              </w:rPr>
            </w:pPr>
            <w:bookmarkStart w:id="0" w:name="_GoBack"/>
            <w:bookmarkEnd w:id="0"/>
          </w:p>
        </w:tc>
      </w:tr>
      <w:tr w:rsidR="00565795" w:rsidTr="00565795">
        <w:trPr>
          <w:trHeight w:val="360"/>
          <w:jc w:val="center"/>
        </w:trPr>
        <w:tc>
          <w:tcPr>
            <w:tcW w:w="5000" w:type="pct"/>
          </w:tcPr>
          <w:p w:rsidR="00565795" w:rsidRPr="000241CE" w:rsidRDefault="00565795" w:rsidP="00565795">
            <w:pPr>
              <w:pStyle w:val="Ttulo"/>
              <w:rPr>
                <w:rFonts w:eastAsia="SimSun" w:cstheme="minorHAnsi"/>
                <w:b/>
                <w:color w:val="000000" w:themeColor="text1"/>
                <w:szCs w:val="32"/>
              </w:rPr>
            </w:pPr>
          </w:p>
        </w:tc>
      </w:tr>
      <w:tr w:rsidR="00565795" w:rsidTr="00565795">
        <w:trPr>
          <w:trHeight w:val="360"/>
          <w:jc w:val="center"/>
        </w:trPr>
        <w:tc>
          <w:tcPr>
            <w:tcW w:w="5000" w:type="pct"/>
          </w:tcPr>
          <w:p w:rsidR="00565795" w:rsidRPr="000241CE" w:rsidRDefault="00565795" w:rsidP="00565795">
            <w:pPr>
              <w:rPr>
                <w:rFonts w:eastAsia="SimSun" w:cstheme="minorHAnsi"/>
                <w:b/>
                <w:i/>
                <w:color w:val="000000" w:themeColor="text1"/>
                <w:sz w:val="36"/>
                <w:szCs w:val="36"/>
              </w:rPr>
            </w:pPr>
            <w:r w:rsidRPr="000241CE">
              <w:rPr>
                <w:rFonts w:eastAsia="SimSun" w:cstheme="minorHAnsi"/>
                <w:b/>
                <w:smallCaps/>
                <w:noProof/>
                <w:color w:val="000000" w:themeColor="text1"/>
                <w:sz w:val="32"/>
                <w:szCs w:val="32"/>
                <w:lang w:val="es-CR" w:eastAsia="es-CR"/>
              </w:rPr>
              <w:drawing>
                <wp:inline distT="0" distB="0" distL="0" distR="0">
                  <wp:extent cx="5397500" cy="2794000"/>
                  <wp:effectExtent l="0" t="0" r="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794000"/>
                          </a:xfrm>
                          <a:prstGeom prst="rect">
                            <a:avLst/>
                          </a:prstGeom>
                          <a:noFill/>
                          <a:ln>
                            <a:noFill/>
                          </a:ln>
                        </pic:spPr>
                      </pic:pic>
                    </a:graphicData>
                  </a:graphic>
                </wp:inline>
              </w:drawing>
            </w:r>
          </w:p>
        </w:tc>
      </w:tr>
      <w:tr w:rsidR="00565795" w:rsidTr="00565795">
        <w:trPr>
          <w:trHeight w:val="360"/>
          <w:jc w:val="center"/>
        </w:trPr>
        <w:tc>
          <w:tcPr>
            <w:tcW w:w="5000" w:type="pct"/>
          </w:tcPr>
          <w:p w:rsidR="00A245D4" w:rsidRDefault="00D26880" w:rsidP="00A245D4">
            <w:pPr>
              <w:jc w:val="center"/>
              <w:rPr>
                <w:rFonts w:eastAsia="SimSun" w:cstheme="minorHAnsi"/>
                <w:b/>
                <w:i/>
                <w:color w:val="000000" w:themeColor="text1"/>
                <w:sz w:val="32"/>
                <w:szCs w:val="32"/>
              </w:rPr>
            </w:pPr>
            <w:r>
              <w:rPr>
                <w:rFonts w:eastAsia="SimSun" w:cstheme="minorHAnsi"/>
                <w:b/>
                <w:i/>
                <w:color w:val="000000" w:themeColor="text1"/>
                <w:sz w:val="32"/>
                <w:szCs w:val="32"/>
              </w:rPr>
              <w:t>L-278 MCE-1</w:t>
            </w:r>
            <w:r w:rsidR="00A245D4">
              <w:rPr>
                <w:rFonts w:eastAsia="SimSun" w:cstheme="minorHAnsi"/>
                <w:b/>
                <w:i/>
                <w:color w:val="000000" w:themeColor="text1"/>
                <w:sz w:val="32"/>
                <w:szCs w:val="32"/>
              </w:rPr>
              <w:t xml:space="preserve">: </w:t>
            </w:r>
            <w:r w:rsidR="00B43BDA">
              <w:rPr>
                <w:rFonts w:eastAsia="SimSun" w:cstheme="minorHAnsi"/>
                <w:b/>
                <w:i/>
                <w:color w:val="000000" w:themeColor="text1"/>
                <w:sz w:val="32"/>
                <w:szCs w:val="32"/>
              </w:rPr>
              <w:t>Medición</w:t>
            </w:r>
            <w:r w:rsidR="00A245D4" w:rsidRPr="007E7F52">
              <w:rPr>
                <w:rFonts w:eastAsia="SimSun" w:cstheme="minorHAnsi"/>
                <w:b/>
                <w:i/>
                <w:color w:val="000000" w:themeColor="text1"/>
                <w:sz w:val="32"/>
                <w:szCs w:val="32"/>
              </w:rPr>
              <w:t xml:space="preserve"> de calidad de energía</w:t>
            </w:r>
          </w:p>
          <w:p w:rsidR="00565795" w:rsidRPr="000241CE" w:rsidRDefault="00565795" w:rsidP="00565795">
            <w:pPr>
              <w:jc w:val="center"/>
              <w:rPr>
                <w:rFonts w:eastAsia="SimSun" w:cstheme="minorHAnsi"/>
                <w:b/>
                <w:i/>
                <w:color w:val="000000" w:themeColor="text1"/>
                <w:sz w:val="32"/>
                <w:szCs w:val="32"/>
              </w:rPr>
            </w:pPr>
            <w:r>
              <w:rPr>
                <w:rFonts w:eastAsia="SimSun" w:cstheme="minorHAnsi"/>
                <w:b/>
                <w:i/>
                <w:color w:val="000000" w:themeColor="text1"/>
                <w:sz w:val="32"/>
                <w:szCs w:val="32"/>
              </w:rPr>
              <w:t>Mayo- Junio 2013</w:t>
            </w:r>
          </w:p>
        </w:tc>
      </w:tr>
    </w:tbl>
    <w:p w:rsidR="00130D09" w:rsidRDefault="00130D09" w:rsidP="00944396">
      <w:pPr>
        <w:pStyle w:val="Prrafodelista"/>
        <w:ind w:left="360"/>
        <w:jc w:val="center"/>
        <w:rPr>
          <w:rFonts w:eastAsia="SimSun" w:cstheme="minorHAnsi"/>
          <w:b/>
          <w:i/>
          <w:color w:val="000000" w:themeColor="text1"/>
          <w:sz w:val="36"/>
          <w:szCs w:val="36"/>
        </w:rPr>
      </w:pPr>
    </w:p>
    <w:sdt>
      <w:sdtPr>
        <w:rPr>
          <w:rFonts w:asciiTheme="minorHAnsi" w:eastAsiaTheme="minorHAnsi" w:hAnsiTheme="minorHAnsi" w:cstheme="minorBidi"/>
          <w:b w:val="0"/>
          <w:bCs w:val="0"/>
          <w:color w:val="auto"/>
          <w:sz w:val="22"/>
          <w:szCs w:val="22"/>
          <w:lang w:val="es-ES" w:eastAsia="en-US"/>
        </w:rPr>
        <w:id w:val="194432424"/>
        <w:docPartObj>
          <w:docPartGallery w:val="Table of Contents"/>
          <w:docPartUnique/>
        </w:docPartObj>
      </w:sdtPr>
      <w:sdtContent>
        <w:p w:rsidR="0090104D" w:rsidRPr="0090104D" w:rsidRDefault="00010CFB">
          <w:pPr>
            <w:pStyle w:val="TtulodeTDC"/>
            <w:rPr>
              <w:rStyle w:val="Ttulo1Car"/>
            </w:rPr>
          </w:pPr>
          <w:r>
            <w:rPr>
              <w:rStyle w:val="Ttulo1Car"/>
            </w:rPr>
            <w:t>Índice</w:t>
          </w:r>
        </w:p>
        <w:p w:rsidR="008E01E2" w:rsidRDefault="009A415A">
          <w:pPr>
            <w:pStyle w:val="TDC1"/>
            <w:tabs>
              <w:tab w:val="right" w:leader="dot" w:pos="8494"/>
            </w:tabs>
            <w:rPr>
              <w:rFonts w:eastAsiaTheme="minorEastAsia"/>
              <w:noProof/>
              <w:lang w:val="es-CR" w:eastAsia="es-CR"/>
            </w:rPr>
          </w:pPr>
          <w:r w:rsidRPr="009A415A">
            <w:fldChar w:fldCharType="begin"/>
          </w:r>
          <w:r w:rsidR="0090104D">
            <w:instrText xml:space="preserve"> TOC \o "1-3" \h \z \u </w:instrText>
          </w:r>
          <w:r w:rsidRPr="009A415A">
            <w:fldChar w:fldCharType="separate"/>
          </w:r>
          <w:hyperlink w:anchor="_Toc362003522" w:history="1">
            <w:r w:rsidR="008E01E2" w:rsidRPr="00F65556">
              <w:rPr>
                <w:rStyle w:val="Hipervnculo"/>
                <w:noProof/>
              </w:rPr>
              <w:t>Índice de tablas.</w:t>
            </w:r>
            <w:r w:rsidR="008E01E2">
              <w:rPr>
                <w:noProof/>
                <w:webHidden/>
              </w:rPr>
              <w:tab/>
            </w:r>
            <w:r>
              <w:rPr>
                <w:noProof/>
                <w:webHidden/>
              </w:rPr>
              <w:fldChar w:fldCharType="begin"/>
            </w:r>
            <w:r w:rsidR="008E01E2">
              <w:rPr>
                <w:noProof/>
                <w:webHidden/>
              </w:rPr>
              <w:instrText xml:space="preserve"> PAGEREF _Toc362003522 \h </w:instrText>
            </w:r>
            <w:r>
              <w:rPr>
                <w:noProof/>
                <w:webHidden/>
              </w:rPr>
            </w:r>
            <w:r>
              <w:rPr>
                <w:noProof/>
                <w:webHidden/>
              </w:rPr>
              <w:fldChar w:fldCharType="separate"/>
            </w:r>
            <w:r w:rsidR="008E01E2">
              <w:rPr>
                <w:noProof/>
                <w:webHidden/>
              </w:rPr>
              <w:t>2</w:t>
            </w:r>
            <w:r>
              <w:rPr>
                <w:noProof/>
                <w:webHidden/>
              </w:rPr>
              <w:fldChar w:fldCharType="end"/>
            </w:r>
          </w:hyperlink>
        </w:p>
        <w:p w:rsidR="008E01E2" w:rsidRDefault="009A415A">
          <w:pPr>
            <w:pStyle w:val="TDC1"/>
            <w:tabs>
              <w:tab w:val="right" w:leader="dot" w:pos="8494"/>
            </w:tabs>
            <w:rPr>
              <w:rFonts w:eastAsiaTheme="minorEastAsia"/>
              <w:noProof/>
              <w:lang w:val="es-CR" w:eastAsia="es-CR"/>
            </w:rPr>
          </w:pPr>
          <w:hyperlink w:anchor="_Toc362003523" w:history="1">
            <w:r w:rsidR="008E01E2" w:rsidRPr="00F65556">
              <w:rPr>
                <w:rStyle w:val="Hipervnculo"/>
                <w:noProof/>
              </w:rPr>
              <w:t>Índice de figuras.</w:t>
            </w:r>
            <w:r w:rsidR="008E01E2">
              <w:rPr>
                <w:noProof/>
                <w:webHidden/>
              </w:rPr>
              <w:tab/>
            </w:r>
            <w:r>
              <w:rPr>
                <w:noProof/>
                <w:webHidden/>
              </w:rPr>
              <w:fldChar w:fldCharType="begin"/>
            </w:r>
            <w:r w:rsidR="008E01E2">
              <w:rPr>
                <w:noProof/>
                <w:webHidden/>
              </w:rPr>
              <w:instrText xml:space="preserve"> PAGEREF _Toc362003523 \h </w:instrText>
            </w:r>
            <w:r>
              <w:rPr>
                <w:noProof/>
                <w:webHidden/>
              </w:rPr>
            </w:r>
            <w:r>
              <w:rPr>
                <w:noProof/>
                <w:webHidden/>
              </w:rPr>
              <w:fldChar w:fldCharType="separate"/>
            </w:r>
            <w:r w:rsidR="008E01E2">
              <w:rPr>
                <w:noProof/>
                <w:webHidden/>
              </w:rPr>
              <w:t>2</w:t>
            </w:r>
            <w:r>
              <w:rPr>
                <w:noProof/>
                <w:webHidden/>
              </w:rPr>
              <w:fldChar w:fldCharType="end"/>
            </w:r>
          </w:hyperlink>
        </w:p>
        <w:p w:rsidR="008E01E2" w:rsidRDefault="009A415A">
          <w:pPr>
            <w:pStyle w:val="TDC1"/>
            <w:tabs>
              <w:tab w:val="right" w:leader="dot" w:pos="8494"/>
            </w:tabs>
            <w:rPr>
              <w:rFonts w:eastAsiaTheme="minorEastAsia"/>
              <w:noProof/>
              <w:lang w:val="es-CR" w:eastAsia="es-CR"/>
            </w:rPr>
          </w:pPr>
          <w:hyperlink w:anchor="_Toc362003524" w:history="1">
            <w:r w:rsidR="008E01E2" w:rsidRPr="00F65556">
              <w:rPr>
                <w:rStyle w:val="Hipervnculo"/>
                <w:noProof/>
              </w:rPr>
              <w:t>Glosario.</w:t>
            </w:r>
            <w:r w:rsidR="008E01E2">
              <w:rPr>
                <w:noProof/>
                <w:webHidden/>
              </w:rPr>
              <w:tab/>
            </w:r>
            <w:r>
              <w:rPr>
                <w:noProof/>
                <w:webHidden/>
              </w:rPr>
              <w:fldChar w:fldCharType="begin"/>
            </w:r>
            <w:r w:rsidR="008E01E2">
              <w:rPr>
                <w:noProof/>
                <w:webHidden/>
              </w:rPr>
              <w:instrText xml:space="preserve"> PAGEREF _Toc362003524 \h </w:instrText>
            </w:r>
            <w:r>
              <w:rPr>
                <w:noProof/>
                <w:webHidden/>
              </w:rPr>
            </w:r>
            <w:r>
              <w:rPr>
                <w:noProof/>
                <w:webHidden/>
              </w:rPr>
              <w:fldChar w:fldCharType="separate"/>
            </w:r>
            <w:r w:rsidR="008E01E2">
              <w:rPr>
                <w:noProof/>
                <w:webHidden/>
              </w:rPr>
              <w:t>3</w:t>
            </w:r>
            <w:r>
              <w:rPr>
                <w:noProof/>
                <w:webHidden/>
              </w:rPr>
              <w:fldChar w:fldCharType="end"/>
            </w:r>
          </w:hyperlink>
        </w:p>
        <w:p w:rsidR="008E01E2" w:rsidRDefault="009A415A">
          <w:pPr>
            <w:pStyle w:val="TDC1"/>
            <w:tabs>
              <w:tab w:val="left" w:pos="440"/>
              <w:tab w:val="right" w:leader="dot" w:pos="8494"/>
            </w:tabs>
            <w:rPr>
              <w:rFonts w:eastAsiaTheme="minorEastAsia"/>
              <w:noProof/>
              <w:lang w:val="es-CR" w:eastAsia="es-CR"/>
            </w:rPr>
          </w:pPr>
          <w:hyperlink w:anchor="_Toc362003525" w:history="1">
            <w:r w:rsidR="008E01E2" w:rsidRPr="00F65556">
              <w:rPr>
                <w:rStyle w:val="Hipervnculo"/>
                <w:noProof/>
              </w:rPr>
              <w:t>1.</w:t>
            </w:r>
            <w:r w:rsidR="008E01E2">
              <w:rPr>
                <w:rFonts w:eastAsiaTheme="minorEastAsia"/>
                <w:noProof/>
                <w:lang w:val="es-CR" w:eastAsia="es-CR"/>
              </w:rPr>
              <w:tab/>
            </w:r>
            <w:r w:rsidR="008E01E2" w:rsidRPr="00F65556">
              <w:rPr>
                <w:rStyle w:val="Hipervnculo"/>
                <w:noProof/>
              </w:rPr>
              <w:t>Análisis de calidad de energía</w:t>
            </w:r>
            <w:r w:rsidR="008E01E2">
              <w:rPr>
                <w:noProof/>
                <w:webHidden/>
              </w:rPr>
              <w:tab/>
            </w:r>
            <w:r>
              <w:rPr>
                <w:noProof/>
                <w:webHidden/>
              </w:rPr>
              <w:fldChar w:fldCharType="begin"/>
            </w:r>
            <w:r w:rsidR="008E01E2">
              <w:rPr>
                <w:noProof/>
                <w:webHidden/>
              </w:rPr>
              <w:instrText xml:space="preserve"> PAGEREF _Toc362003525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26" w:history="1">
            <w:r w:rsidR="008E01E2" w:rsidRPr="00F65556">
              <w:rPr>
                <w:rStyle w:val="Hipervnculo"/>
                <w:noProof/>
              </w:rPr>
              <w:t>1.1.</w:t>
            </w:r>
            <w:r w:rsidR="008E01E2">
              <w:rPr>
                <w:rFonts w:eastAsiaTheme="minorEastAsia"/>
                <w:noProof/>
                <w:lang w:val="es-CR" w:eastAsia="es-CR"/>
              </w:rPr>
              <w:tab/>
            </w:r>
            <w:r w:rsidR="008E01E2" w:rsidRPr="00F65556">
              <w:rPr>
                <w:rStyle w:val="Hipervnculo"/>
                <w:noProof/>
              </w:rPr>
              <w:t>Introducción</w:t>
            </w:r>
            <w:r w:rsidR="008E01E2">
              <w:rPr>
                <w:noProof/>
                <w:webHidden/>
              </w:rPr>
              <w:tab/>
            </w:r>
            <w:r>
              <w:rPr>
                <w:noProof/>
                <w:webHidden/>
              </w:rPr>
              <w:fldChar w:fldCharType="begin"/>
            </w:r>
            <w:r w:rsidR="008E01E2">
              <w:rPr>
                <w:noProof/>
                <w:webHidden/>
              </w:rPr>
              <w:instrText xml:space="preserve"> PAGEREF _Toc362003526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27" w:history="1">
            <w:r w:rsidR="008E01E2" w:rsidRPr="00F65556">
              <w:rPr>
                <w:rStyle w:val="Hipervnculo"/>
                <w:noProof/>
              </w:rPr>
              <w:t>1.2.</w:t>
            </w:r>
            <w:r w:rsidR="008E01E2">
              <w:rPr>
                <w:rFonts w:eastAsiaTheme="minorEastAsia"/>
                <w:noProof/>
                <w:lang w:val="es-CR" w:eastAsia="es-CR"/>
              </w:rPr>
              <w:tab/>
            </w:r>
            <w:r w:rsidR="008E01E2" w:rsidRPr="00F65556">
              <w:rPr>
                <w:rStyle w:val="Hipervnculo"/>
                <w:noProof/>
              </w:rPr>
              <w:t>Análisis de datos obtenidos</w:t>
            </w:r>
            <w:r w:rsidR="008E01E2">
              <w:rPr>
                <w:noProof/>
                <w:webHidden/>
              </w:rPr>
              <w:tab/>
            </w:r>
            <w:r>
              <w:rPr>
                <w:noProof/>
                <w:webHidden/>
              </w:rPr>
              <w:fldChar w:fldCharType="begin"/>
            </w:r>
            <w:r w:rsidR="008E01E2">
              <w:rPr>
                <w:noProof/>
                <w:webHidden/>
              </w:rPr>
              <w:instrText xml:space="preserve"> PAGEREF _Toc362003527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28" w:history="1">
            <w:r w:rsidR="008E01E2" w:rsidRPr="00F65556">
              <w:rPr>
                <w:rStyle w:val="Hipervnculo"/>
                <w:noProof/>
              </w:rPr>
              <w:t>1.2.1.</w:t>
            </w:r>
            <w:r w:rsidR="008E01E2">
              <w:rPr>
                <w:rFonts w:eastAsiaTheme="minorEastAsia"/>
                <w:noProof/>
                <w:lang w:val="es-CR" w:eastAsia="es-CR"/>
              </w:rPr>
              <w:tab/>
            </w:r>
            <w:r w:rsidR="008E01E2" w:rsidRPr="00F65556">
              <w:rPr>
                <w:rStyle w:val="Hipervnculo"/>
                <w:noProof/>
              </w:rPr>
              <w:t>Voltajes.</w:t>
            </w:r>
            <w:r w:rsidR="008E01E2">
              <w:rPr>
                <w:noProof/>
                <w:webHidden/>
              </w:rPr>
              <w:tab/>
            </w:r>
            <w:r>
              <w:rPr>
                <w:noProof/>
                <w:webHidden/>
              </w:rPr>
              <w:fldChar w:fldCharType="begin"/>
            </w:r>
            <w:r w:rsidR="008E01E2">
              <w:rPr>
                <w:noProof/>
                <w:webHidden/>
              </w:rPr>
              <w:instrText xml:space="preserve"> PAGEREF _Toc362003528 \h </w:instrText>
            </w:r>
            <w:r>
              <w:rPr>
                <w:noProof/>
                <w:webHidden/>
              </w:rPr>
            </w:r>
            <w:r>
              <w:rPr>
                <w:noProof/>
                <w:webHidden/>
              </w:rPr>
              <w:fldChar w:fldCharType="separate"/>
            </w:r>
            <w:r w:rsidR="008E01E2">
              <w:rPr>
                <w:noProof/>
                <w:webHidden/>
              </w:rPr>
              <w:t>4</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29" w:history="1">
            <w:r w:rsidR="008E01E2" w:rsidRPr="00F65556">
              <w:rPr>
                <w:rStyle w:val="Hipervnculo"/>
                <w:noProof/>
              </w:rPr>
              <w:t>1.2.2.</w:t>
            </w:r>
            <w:r w:rsidR="008E01E2">
              <w:rPr>
                <w:rFonts w:eastAsiaTheme="minorEastAsia"/>
                <w:noProof/>
                <w:lang w:val="es-CR" w:eastAsia="es-CR"/>
              </w:rPr>
              <w:tab/>
            </w:r>
            <w:r w:rsidR="008E01E2" w:rsidRPr="00F65556">
              <w:rPr>
                <w:rStyle w:val="Hipervnculo"/>
                <w:noProof/>
              </w:rPr>
              <w:t>Frecuencia.</w:t>
            </w:r>
            <w:r w:rsidR="008E01E2">
              <w:rPr>
                <w:noProof/>
                <w:webHidden/>
              </w:rPr>
              <w:tab/>
            </w:r>
            <w:r>
              <w:rPr>
                <w:noProof/>
                <w:webHidden/>
              </w:rPr>
              <w:fldChar w:fldCharType="begin"/>
            </w:r>
            <w:r w:rsidR="008E01E2">
              <w:rPr>
                <w:noProof/>
                <w:webHidden/>
              </w:rPr>
              <w:instrText xml:space="preserve"> PAGEREF _Toc362003529 \h </w:instrText>
            </w:r>
            <w:r>
              <w:rPr>
                <w:noProof/>
                <w:webHidden/>
              </w:rPr>
            </w:r>
            <w:r>
              <w:rPr>
                <w:noProof/>
                <w:webHidden/>
              </w:rPr>
              <w:fldChar w:fldCharType="separate"/>
            </w:r>
            <w:r w:rsidR="008E01E2">
              <w:rPr>
                <w:noProof/>
                <w:webHidden/>
              </w:rPr>
              <w:t>6</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0" w:history="1">
            <w:r w:rsidR="008E01E2" w:rsidRPr="00F65556">
              <w:rPr>
                <w:rStyle w:val="Hipervnculo"/>
                <w:noProof/>
              </w:rPr>
              <w:t>1.2.3.</w:t>
            </w:r>
            <w:r w:rsidR="008E01E2">
              <w:rPr>
                <w:rFonts w:eastAsiaTheme="minorEastAsia"/>
                <w:noProof/>
                <w:lang w:val="es-CR" w:eastAsia="es-CR"/>
              </w:rPr>
              <w:tab/>
            </w:r>
            <w:r w:rsidR="008E01E2" w:rsidRPr="00F65556">
              <w:rPr>
                <w:rStyle w:val="Hipervnculo"/>
                <w:noProof/>
              </w:rPr>
              <w:t>THD de voltaje.</w:t>
            </w:r>
            <w:r w:rsidR="008E01E2">
              <w:rPr>
                <w:noProof/>
                <w:webHidden/>
              </w:rPr>
              <w:tab/>
            </w:r>
            <w:r>
              <w:rPr>
                <w:noProof/>
                <w:webHidden/>
              </w:rPr>
              <w:fldChar w:fldCharType="begin"/>
            </w:r>
            <w:r w:rsidR="008E01E2">
              <w:rPr>
                <w:noProof/>
                <w:webHidden/>
              </w:rPr>
              <w:instrText xml:space="preserve"> PAGEREF _Toc362003530 \h </w:instrText>
            </w:r>
            <w:r>
              <w:rPr>
                <w:noProof/>
                <w:webHidden/>
              </w:rPr>
            </w:r>
            <w:r>
              <w:rPr>
                <w:noProof/>
                <w:webHidden/>
              </w:rPr>
              <w:fldChar w:fldCharType="separate"/>
            </w:r>
            <w:r w:rsidR="008E01E2">
              <w:rPr>
                <w:noProof/>
                <w:webHidden/>
              </w:rPr>
              <w:t>7</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1" w:history="1">
            <w:r w:rsidR="008E01E2" w:rsidRPr="00F65556">
              <w:rPr>
                <w:rStyle w:val="Hipervnculo"/>
                <w:noProof/>
              </w:rPr>
              <w:t>1.2.4.</w:t>
            </w:r>
            <w:r w:rsidR="008E01E2">
              <w:rPr>
                <w:rFonts w:eastAsiaTheme="minorEastAsia"/>
                <w:noProof/>
                <w:lang w:val="es-CR" w:eastAsia="es-CR"/>
              </w:rPr>
              <w:tab/>
            </w:r>
            <w:r w:rsidR="008E01E2" w:rsidRPr="00F65556">
              <w:rPr>
                <w:rStyle w:val="Hipervnculo"/>
                <w:noProof/>
              </w:rPr>
              <w:t>THD de corriente.</w:t>
            </w:r>
            <w:r w:rsidR="008E01E2">
              <w:rPr>
                <w:noProof/>
                <w:webHidden/>
              </w:rPr>
              <w:tab/>
            </w:r>
            <w:r>
              <w:rPr>
                <w:noProof/>
                <w:webHidden/>
              </w:rPr>
              <w:fldChar w:fldCharType="begin"/>
            </w:r>
            <w:r w:rsidR="008E01E2">
              <w:rPr>
                <w:noProof/>
                <w:webHidden/>
              </w:rPr>
              <w:instrText xml:space="preserve"> PAGEREF _Toc362003531 \h </w:instrText>
            </w:r>
            <w:r>
              <w:rPr>
                <w:noProof/>
                <w:webHidden/>
              </w:rPr>
            </w:r>
            <w:r>
              <w:rPr>
                <w:noProof/>
                <w:webHidden/>
              </w:rPr>
              <w:fldChar w:fldCharType="separate"/>
            </w:r>
            <w:r w:rsidR="008E01E2">
              <w:rPr>
                <w:noProof/>
                <w:webHidden/>
              </w:rPr>
              <w:t>8</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2" w:history="1">
            <w:r w:rsidR="008E01E2" w:rsidRPr="00F65556">
              <w:rPr>
                <w:rStyle w:val="Hipervnculo"/>
                <w:noProof/>
              </w:rPr>
              <w:t>1.2.5.</w:t>
            </w:r>
            <w:r w:rsidR="008E01E2">
              <w:rPr>
                <w:rFonts w:eastAsiaTheme="minorEastAsia"/>
                <w:noProof/>
                <w:lang w:val="es-CR" w:eastAsia="es-CR"/>
              </w:rPr>
              <w:tab/>
            </w:r>
            <w:r w:rsidR="008E01E2" w:rsidRPr="00F65556">
              <w:rPr>
                <w:rStyle w:val="Hipervnculo"/>
                <w:noProof/>
              </w:rPr>
              <w:t>Transitorios de voltaje.</w:t>
            </w:r>
            <w:r w:rsidR="008E01E2">
              <w:rPr>
                <w:noProof/>
                <w:webHidden/>
              </w:rPr>
              <w:tab/>
            </w:r>
            <w:r>
              <w:rPr>
                <w:noProof/>
                <w:webHidden/>
              </w:rPr>
              <w:fldChar w:fldCharType="begin"/>
            </w:r>
            <w:r w:rsidR="008E01E2">
              <w:rPr>
                <w:noProof/>
                <w:webHidden/>
              </w:rPr>
              <w:instrText xml:space="preserve"> PAGEREF _Toc362003532 \h </w:instrText>
            </w:r>
            <w:r>
              <w:rPr>
                <w:noProof/>
                <w:webHidden/>
              </w:rPr>
            </w:r>
            <w:r>
              <w:rPr>
                <w:noProof/>
                <w:webHidden/>
              </w:rPr>
              <w:fldChar w:fldCharType="separate"/>
            </w:r>
            <w:r w:rsidR="008E01E2">
              <w:rPr>
                <w:noProof/>
                <w:webHidden/>
              </w:rPr>
              <w:t>10</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3" w:history="1">
            <w:r w:rsidR="008E01E2" w:rsidRPr="00F65556">
              <w:rPr>
                <w:rStyle w:val="Hipervnculo"/>
                <w:noProof/>
              </w:rPr>
              <w:t>1.2.6.</w:t>
            </w:r>
            <w:r w:rsidR="008E01E2">
              <w:rPr>
                <w:rFonts w:eastAsiaTheme="minorEastAsia"/>
                <w:noProof/>
                <w:lang w:val="es-CR" w:eastAsia="es-CR"/>
              </w:rPr>
              <w:tab/>
            </w:r>
            <w:r w:rsidR="008E01E2" w:rsidRPr="00F65556">
              <w:rPr>
                <w:rStyle w:val="Hipervnculo"/>
                <w:noProof/>
              </w:rPr>
              <w:t>Flickers (Parpadeos)</w:t>
            </w:r>
            <w:r w:rsidR="008E01E2">
              <w:rPr>
                <w:noProof/>
                <w:webHidden/>
              </w:rPr>
              <w:tab/>
            </w:r>
            <w:r>
              <w:rPr>
                <w:noProof/>
                <w:webHidden/>
              </w:rPr>
              <w:fldChar w:fldCharType="begin"/>
            </w:r>
            <w:r w:rsidR="008E01E2">
              <w:rPr>
                <w:noProof/>
                <w:webHidden/>
              </w:rPr>
              <w:instrText xml:space="preserve"> PAGEREF _Toc362003533 \h </w:instrText>
            </w:r>
            <w:r>
              <w:rPr>
                <w:noProof/>
                <w:webHidden/>
              </w:rPr>
            </w:r>
            <w:r>
              <w:rPr>
                <w:noProof/>
                <w:webHidden/>
              </w:rPr>
              <w:fldChar w:fldCharType="separate"/>
            </w:r>
            <w:r w:rsidR="008E01E2">
              <w:rPr>
                <w:noProof/>
                <w:webHidden/>
              </w:rPr>
              <w:t>11</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4" w:history="1">
            <w:r w:rsidR="008E01E2" w:rsidRPr="00F65556">
              <w:rPr>
                <w:rStyle w:val="Hipervnculo"/>
                <w:noProof/>
              </w:rPr>
              <w:t>1.2.7.</w:t>
            </w:r>
            <w:r w:rsidR="008E01E2">
              <w:rPr>
                <w:rFonts w:eastAsiaTheme="minorEastAsia"/>
                <w:noProof/>
                <w:lang w:val="es-CR" w:eastAsia="es-CR"/>
              </w:rPr>
              <w:tab/>
            </w:r>
            <w:r w:rsidR="008E01E2" w:rsidRPr="00F65556">
              <w:rPr>
                <w:rStyle w:val="Hipervnculo"/>
                <w:noProof/>
              </w:rPr>
              <w:t>Potencia</w:t>
            </w:r>
            <w:r w:rsidR="008E01E2">
              <w:rPr>
                <w:noProof/>
                <w:webHidden/>
              </w:rPr>
              <w:tab/>
            </w:r>
            <w:r>
              <w:rPr>
                <w:noProof/>
                <w:webHidden/>
              </w:rPr>
              <w:fldChar w:fldCharType="begin"/>
            </w:r>
            <w:r w:rsidR="008E01E2">
              <w:rPr>
                <w:noProof/>
                <w:webHidden/>
              </w:rPr>
              <w:instrText xml:space="preserve"> PAGEREF _Toc362003534 \h </w:instrText>
            </w:r>
            <w:r>
              <w:rPr>
                <w:noProof/>
                <w:webHidden/>
              </w:rPr>
            </w:r>
            <w:r>
              <w:rPr>
                <w:noProof/>
                <w:webHidden/>
              </w:rPr>
              <w:fldChar w:fldCharType="separate"/>
            </w:r>
            <w:r w:rsidR="008E01E2">
              <w:rPr>
                <w:noProof/>
                <w:webHidden/>
              </w:rPr>
              <w:t>13</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5" w:history="1">
            <w:r w:rsidR="008E01E2" w:rsidRPr="00F65556">
              <w:rPr>
                <w:rStyle w:val="Hipervnculo"/>
                <w:noProof/>
              </w:rPr>
              <w:t>1.2.8.</w:t>
            </w:r>
            <w:r w:rsidR="008E01E2">
              <w:rPr>
                <w:rFonts w:eastAsiaTheme="minorEastAsia"/>
                <w:noProof/>
                <w:lang w:val="es-CR" w:eastAsia="es-CR"/>
              </w:rPr>
              <w:tab/>
            </w:r>
            <w:r w:rsidR="008E01E2" w:rsidRPr="00F65556">
              <w:rPr>
                <w:rStyle w:val="Hipervnculo"/>
                <w:noProof/>
              </w:rPr>
              <w:t>Factor de potencia.</w:t>
            </w:r>
            <w:r w:rsidR="008E01E2">
              <w:rPr>
                <w:noProof/>
                <w:webHidden/>
              </w:rPr>
              <w:tab/>
            </w:r>
            <w:r>
              <w:rPr>
                <w:noProof/>
                <w:webHidden/>
              </w:rPr>
              <w:fldChar w:fldCharType="begin"/>
            </w:r>
            <w:r w:rsidR="008E01E2">
              <w:rPr>
                <w:noProof/>
                <w:webHidden/>
              </w:rPr>
              <w:instrText xml:space="preserve"> PAGEREF _Toc362003535 \h </w:instrText>
            </w:r>
            <w:r>
              <w:rPr>
                <w:noProof/>
                <w:webHidden/>
              </w:rPr>
            </w:r>
            <w:r>
              <w:rPr>
                <w:noProof/>
                <w:webHidden/>
              </w:rPr>
              <w:fldChar w:fldCharType="separate"/>
            </w:r>
            <w:r w:rsidR="008E01E2">
              <w:rPr>
                <w:noProof/>
                <w:webHidden/>
              </w:rPr>
              <w:t>14</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6" w:history="1">
            <w:r w:rsidR="008E01E2" w:rsidRPr="00F65556">
              <w:rPr>
                <w:rStyle w:val="Hipervnculo"/>
                <w:noProof/>
              </w:rPr>
              <w:t>1.2.9.</w:t>
            </w:r>
            <w:r w:rsidR="008E01E2">
              <w:rPr>
                <w:rFonts w:eastAsiaTheme="minorEastAsia"/>
                <w:noProof/>
                <w:lang w:val="es-CR" w:eastAsia="es-CR"/>
              </w:rPr>
              <w:tab/>
            </w:r>
            <w:r w:rsidR="008E01E2" w:rsidRPr="00F65556">
              <w:rPr>
                <w:rStyle w:val="Hipervnculo"/>
                <w:noProof/>
              </w:rPr>
              <w:t>Desequilibrio de voltaje.</w:t>
            </w:r>
            <w:r w:rsidR="008E01E2">
              <w:rPr>
                <w:noProof/>
                <w:webHidden/>
              </w:rPr>
              <w:tab/>
            </w:r>
            <w:r>
              <w:rPr>
                <w:noProof/>
                <w:webHidden/>
              </w:rPr>
              <w:fldChar w:fldCharType="begin"/>
            </w:r>
            <w:r w:rsidR="008E01E2">
              <w:rPr>
                <w:noProof/>
                <w:webHidden/>
              </w:rPr>
              <w:instrText xml:space="preserve"> PAGEREF _Toc362003536 \h </w:instrText>
            </w:r>
            <w:r>
              <w:rPr>
                <w:noProof/>
                <w:webHidden/>
              </w:rPr>
            </w:r>
            <w:r>
              <w:rPr>
                <w:noProof/>
                <w:webHidden/>
              </w:rPr>
              <w:fldChar w:fldCharType="separate"/>
            </w:r>
            <w:r w:rsidR="008E01E2">
              <w:rPr>
                <w:noProof/>
                <w:webHidden/>
              </w:rPr>
              <w:t>18</w:t>
            </w:r>
            <w:r>
              <w:rPr>
                <w:noProof/>
                <w:webHidden/>
              </w:rPr>
              <w:fldChar w:fldCharType="end"/>
            </w:r>
          </w:hyperlink>
        </w:p>
        <w:p w:rsidR="008E01E2" w:rsidRDefault="009A415A">
          <w:pPr>
            <w:pStyle w:val="TDC3"/>
            <w:tabs>
              <w:tab w:val="left" w:pos="1320"/>
              <w:tab w:val="right" w:leader="dot" w:pos="8494"/>
            </w:tabs>
            <w:rPr>
              <w:rFonts w:eastAsiaTheme="minorEastAsia"/>
              <w:noProof/>
              <w:lang w:val="es-CR" w:eastAsia="es-CR"/>
            </w:rPr>
          </w:pPr>
          <w:hyperlink w:anchor="_Toc362003537" w:history="1">
            <w:r w:rsidR="008E01E2" w:rsidRPr="00F65556">
              <w:rPr>
                <w:rStyle w:val="Hipervnculo"/>
                <w:noProof/>
              </w:rPr>
              <w:t>1.2.10.</w:t>
            </w:r>
            <w:r w:rsidR="008E01E2">
              <w:rPr>
                <w:rFonts w:eastAsiaTheme="minorEastAsia"/>
                <w:noProof/>
                <w:lang w:val="es-CR" w:eastAsia="es-CR"/>
              </w:rPr>
              <w:tab/>
            </w:r>
            <w:r w:rsidR="008E01E2" w:rsidRPr="00F65556">
              <w:rPr>
                <w:rStyle w:val="Hipervnculo"/>
                <w:noProof/>
              </w:rPr>
              <w:t>Desequilibrio de  corriente</w:t>
            </w:r>
            <w:r w:rsidR="008E01E2">
              <w:rPr>
                <w:noProof/>
                <w:webHidden/>
              </w:rPr>
              <w:tab/>
            </w:r>
            <w:r>
              <w:rPr>
                <w:noProof/>
                <w:webHidden/>
              </w:rPr>
              <w:fldChar w:fldCharType="begin"/>
            </w:r>
            <w:r w:rsidR="008E01E2">
              <w:rPr>
                <w:noProof/>
                <w:webHidden/>
              </w:rPr>
              <w:instrText xml:space="preserve"> PAGEREF _Toc362003537 \h </w:instrText>
            </w:r>
            <w:r>
              <w:rPr>
                <w:noProof/>
                <w:webHidden/>
              </w:rPr>
            </w:r>
            <w:r>
              <w:rPr>
                <w:noProof/>
                <w:webHidden/>
              </w:rPr>
              <w:fldChar w:fldCharType="separate"/>
            </w:r>
            <w:r w:rsidR="008E01E2">
              <w:rPr>
                <w:noProof/>
                <w:webHidden/>
              </w:rPr>
              <w:t>19</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38" w:history="1">
            <w:r w:rsidR="008E01E2" w:rsidRPr="00F65556">
              <w:rPr>
                <w:rStyle w:val="Hipervnculo"/>
                <w:noProof/>
              </w:rPr>
              <w:t>1.3.</w:t>
            </w:r>
            <w:r w:rsidR="008E01E2">
              <w:rPr>
                <w:rFonts w:eastAsiaTheme="minorEastAsia"/>
                <w:noProof/>
                <w:lang w:val="es-CR" w:eastAsia="es-CR"/>
              </w:rPr>
              <w:tab/>
            </w:r>
            <w:r w:rsidR="008E01E2" w:rsidRPr="00F65556">
              <w:rPr>
                <w:rStyle w:val="Hipervnculo"/>
                <w:noProof/>
              </w:rPr>
              <w:t>Conclusiones</w:t>
            </w:r>
            <w:r w:rsidR="008E01E2">
              <w:rPr>
                <w:noProof/>
                <w:webHidden/>
              </w:rPr>
              <w:tab/>
            </w:r>
            <w:r>
              <w:rPr>
                <w:noProof/>
                <w:webHidden/>
              </w:rPr>
              <w:fldChar w:fldCharType="begin"/>
            </w:r>
            <w:r w:rsidR="008E01E2">
              <w:rPr>
                <w:noProof/>
                <w:webHidden/>
              </w:rPr>
              <w:instrText xml:space="preserve"> PAGEREF _Toc362003538 \h </w:instrText>
            </w:r>
            <w:r>
              <w:rPr>
                <w:noProof/>
                <w:webHidden/>
              </w:rPr>
            </w:r>
            <w:r>
              <w:rPr>
                <w:noProof/>
                <w:webHidden/>
              </w:rPr>
              <w:fldChar w:fldCharType="separate"/>
            </w:r>
            <w:r w:rsidR="008E01E2">
              <w:rPr>
                <w:noProof/>
                <w:webHidden/>
              </w:rPr>
              <w:t>21</w:t>
            </w:r>
            <w:r>
              <w:rPr>
                <w:noProof/>
                <w:webHidden/>
              </w:rPr>
              <w:fldChar w:fldCharType="end"/>
            </w:r>
          </w:hyperlink>
        </w:p>
        <w:p w:rsidR="008E01E2" w:rsidRDefault="009A415A">
          <w:pPr>
            <w:pStyle w:val="TDC2"/>
            <w:tabs>
              <w:tab w:val="left" w:pos="880"/>
              <w:tab w:val="right" w:leader="dot" w:pos="8494"/>
            </w:tabs>
            <w:rPr>
              <w:rFonts w:eastAsiaTheme="minorEastAsia"/>
              <w:noProof/>
              <w:lang w:val="es-CR" w:eastAsia="es-CR"/>
            </w:rPr>
          </w:pPr>
          <w:hyperlink w:anchor="_Toc362003539" w:history="1">
            <w:r w:rsidR="008E01E2" w:rsidRPr="00F65556">
              <w:rPr>
                <w:rStyle w:val="Hipervnculo"/>
                <w:noProof/>
              </w:rPr>
              <w:t>1.4.</w:t>
            </w:r>
            <w:r w:rsidR="008E01E2">
              <w:rPr>
                <w:rFonts w:eastAsiaTheme="minorEastAsia"/>
                <w:noProof/>
                <w:lang w:val="es-CR" w:eastAsia="es-CR"/>
              </w:rPr>
              <w:tab/>
            </w:r>
            <w:r w:rsidR="008E01E2" w:rsidRPr="00F65556">
              <w:rPr>
                <w:rStyle w:val="Hipervnculo"/>
                <w:noProof/>
              </w:rPr>
              <w:t>Recomendaciones</w:t>
            </w:r>
            <w:r w:rsidR="008E01E2">
              <w:rPr>
                <w:noProof/>
                <w:webHidden/>
              </w:rPr>
              <w:tab/>
            </w:r>
            <w:r>
              <w:rPr>
                <w:noProof/>
                <w:webHidden/>
              </w:rPr>
              <w:fldChar w:fldCharType="begin"/>
            </w:r>
            <w:r w:rsidR="008E01E2">
              <w:rPr>
                <w:noProof/>
                <w:webHidden/>
              </w:rPr>
              <w:instrText xml:space="preserve"> PAGEREF _Toc362003539 \h </w:instrText>
            </w:r>
            <w:r>
              <w:rPr>
                <w:noProof/>
                <w:webHidden/>
              </w:rPr>
            </w:r>
            <w:r>
              <w:rPr>
                <w:noProof/>
                <w:webHidden/>
              </w:rPr>
              <w:fldChar w:fldCharType="separate"/>
            </w:r>
            <w:r w:rsidR="008E01E2">
              <w:rPr>
                <w:noProof/>
                <w:webHidden/>
              </w:rPr>
              <w:t>21</w:t>
            </w:r>
            <w:r>
              <w:rPr>
                <w:noProof/>
                <w:webHidden/>
              </w:rPr>
              <w:fldChar w:fldCharType="end"/>
            </w:r>
          </w:hyperlink>
        </w:p>
        <w:p w:rsidR="008E01E2" w:rsidRDefault="009A415A">
          <w:pPr>
            <w:pStyle w:val="TDC2"/>
            <w:tabs>
              <w:tab w:val="right" w:leader="dot" w:pos="8494"/>
            </w:tabs>
            <w:rPr>
              <w:rFonts w:eastAsiaTheme="minorEastAsia"/>
              <w:noProof/>
              <w:lang w:val="es-CR" w:eastAsia="es-CR"/>
            </w:rPr>
          </w:pPr>
          <w:hyperlink w:anchor="_Toc362003540" w:history="1">
            <w:r w:rsidR="008E01E2" w:rsidRPr="00F65556">
              <w:rPr>
                <w:rStyle w:val="Hipervnculo"/>
                <w:noProof/>
              </w:rPr>
              <w:t>Bibliografía</w:t>
            </w:r>
            <w:r w:rsidR="008E01E2">
              <w:rPr>
                <w:noProof/>
                <w:webHidden/>
              </w:rPr>
              <w:tab/>
            </w:r>
            <w:r>
              <w:rPr>
                <w:noProof/>
                <w:webHidden/>
              </w:rPr>
              <w:fldChar w:fldCharType="begin"/>
            </w:r>
            <w:r w:rsidR="008E01E2">
              <w:rPr>
                <w:noProof/>
                <w:webHidden/>
              </w:rPr>
              <w:instrText xml:space="preserve"> PAGEREF _Toc362003540 \h </w:instrText>
            </w:r>
            <w:r>
              <w:rPr>
                <w:noProof/>
                <w:webHidden/>
              </w:rPr>
            </w:r>
            <w:r>
              <w:rPr>
                <w:noProof/>
                <w:webHidden/>
              </w:rPr>
              <w:fldChar w:fldCharType="separate"/>
            </w:r>
            <w:r w:rsidR="008E01E2">
              <w:rPr>
                <w:noProof/>
                <w:webHidden/>
              </w:rPr>
              <w:t>22</w:t>
            </w:r>
            <w:r>
              <w:rPr>
                <w:noProof/>
                <w:webHidden/>
              </w:rPr>
              <w:fldChar w:fldCharType="end"/>
            </w:r>
          </w:hyperlink>
        </w:p>
        <w:p w:rsidR="0090104D" w:rsidRDefault="009A415A">
          <w:r>
            <w:rPr>
              <w:b/>
              <w:bCs/>
            </w:rPr>
            <w:fldChar w:fldCharType="end"/>
          </w:r>
        </w:p>
      </w:sdtContent>
    </w:sdt>
    <w:p w:rsidR="00B918A8" w:rsidRDefault="00B918A8"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C36965" w:rsidRDefault="00C36965" w:rsidP="00805417">
      <w:pPr>
        <w:pStyle w:val="Ttulo1"/>
      </w:pPr>
      <w:bookmarkStart w:id="1" w:name="_Ref359844044"/>
      <w:bookmarkStart w:id="2" w:name="_Ref359844080"/>
      <w:bookmarkStart w:id="3" w:name="_Toc362003522"/>
      <w:r w:rsidRPr="00805417">
        <w:lastRenderedPageBreak/>
        <w:t>Índice de tablas.</w:t>
      </w:r>
      <w:bookmarkEnd w:id="1"/>
      <w:bookmarkEnd w:id="2"/>
      <w:bookmarkEnd w:id="3"/>
    </w:p>
    <w:p w:rsidR="008E01E2" w:rsidRDefault="009A415A">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"Tabla" </w:instrText>
      </w:r>
      <w:r>
        <w:rPr>
          <w:lang w:val="es-CR" w:eastAsia="es-CR"/>
        </w:rPr>
        <w:fldChar w:fldCharType="separate"/>
      </w:r>
      <w:hyperlink w:anchor="_Toc362003541" w:history="1">
        <w:r w:rsidR="008E01E2" w:rsidRPr="00AD3FD6">
          <w:rPr>
            <w:rStyle w:val="Hipervnculo"/>
            <w:noProof/>
          </w:rPr>
          <w:t>Tabla 1</w:t>
        </w:r>
        <w:r w:rsidR="008E01E2" w:rsidRPr="00AD3FD6">
          <w:rPr>
            <w:rStyle w:val="Hipervnculo"/>
            <w:noProof/>
          </w:rPr>
          <w:noBreakHyphen/>
          <w:t>1: Valores máximos y mínimos de los voltajes en los puntos de medición.</w:t>
        </w:r>
        <w:r w:rsidR="008E01E2">
          <w:rPr>
            <w:noProof/>
            <w:webHidden/>
          </w:rPr>
          <w:tab/>
        </w:r>
        <w:r>
          <w:rPr>
            <w:noProof/>
            <w:webHidden/>
          </w:rPr>
          <w:fldChar w:fldCharType="begin"/>
        </w:r>
        <w:r w:rsidR="008E01E2">
          <w:rPr>
            <w:noProof/>
            <w:webHidden/>
          </w:rPr>
          <w:instrText xml:space="preserve"> PAGEREF _Toc362003541 \h </w:instrText>
        </w:r>
        <w:r>
          <w:rPr>
            <w:noProof/>
            <w:webHidden/>
          </w:rPr>
        </w:r>
        <w:r>
          <w:rPr>
            <w:noProof/>
            <w:webHidden/>
          </w:rPr>
          <w:fldChar w:fldCharType="separate"/>
        </w:r>
        <w:r w:rsidR="008E01E2">
          <w:rPr>
            <w:noProof/>
            <w:webHidden/>
          </w:rPr>
          <w:t>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2" w:history="1">
        <w:r w:rsidR="008E01E2" w:rsidRPr="00AD3FD6">
          <w:rPr>
            <w:rStyle w:val="Hipervnculo"/>
            <w:noProof/>
          </w:rPr>
          <w:t>Tabla 1</w:t>
        </w:r>
        <w:r w:rsidR="008E01E2" w:rsidRPr="00AD3FD6">
          <w:rPr>
            <w:rStyle w:val="Hipervnculo"/>
            <w:noProof/>
          </w:rPr>
          <w:noBreakHyphen/>
          <w:t>2: Valores máximos y mínimos de los voltajes a 95% y 5%.</w:t>
        </w:r>
        <w:r w:rsidR="008E01E2">
          <w:rPr>
            <w:noProof/>
            <w:webHidden/>
          </w:rPr>
          <w:tab/>
        </w:r>
        <w:r>
          <w:rPr>
            <w:noProof/>
            <w:webHidden/>
          </w:rPr>
          <w:fldChar w:fldCharType="begin"/>
        </w:r>
        <w:r w:rsidR="008E01E2">
          <w:rPr>
            <w:noProof/>
            <w:webHidden/>
          </w:rPr>
          <w:instrText xml:space="preserve"> PAGEREF _Toc362003542 \h </w:instrText>
        </w:r>
        <w:r>
          <w:rPr>
            <w:noProof/>
            <w:webHidden/>
          </w:rPr>
        </w:r>
        <w:r>
          <w:rPr>
            <w:noProof/>
            <w:webHidden/>
          </w:rPr>
          <w:fldChar w:fldCharType="separate"/>
        </w:r>
        <w:r w:rsidR="008E01E2">
          <w:rPr>
            <w:noProof/>
            <w:webHidden/>
          </w:rPr>
          <w:t>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3" w:history="1">
        <w:r w:rsidR="008E01E2" w:rsidRPr="00AD3FD6">
          <w:rPr>
            <w:rStyle w:val="Hipervnculo"/>
            <w:noProof/>
          </w:rPr>
          <w:t>Tabla 1</w:t>
        </w:r>
        <w:r w:rsidR="008E01E2" w:rsidRPr="00AD3FD6">
          <w:rPr>
            <w:rStyle w:val="Hipervnculo"/>
            <w:noProof/>
          </w:rPr>
          <w:noBreakHyphen/>
          <w:t>3 Frecuencias capturadas con el analizador de calidad de energía.</w:t>
        </w:r>
        <w:r w:rsidR="008E01E2">
          <w:rPr>
            <w:noProof/>
            <w:webHidden/>
          </w:rPr>
          <w:tab/>
        </w:r>
        <w:r>
          <w:rPr>
            <w:noProof/>
            <w:webHidden/>
          </w:rPr>
          <w:fldChar w:fldCharType="begin"/>
        </w:r>
        <w:r w:rsidR="008E01E2">
          <w:rPr>
            <w:noProof/>
            <w:webHidden/>
          </w:rPr>
          <w:instrText xml:space="preserve"> PAGEREF _Toc362003543 \h </w:instrText>
        </w:r>
        <w:r>
          <w:rPr>
            <w:noProof/>
            <w:webHidden/>
          </w:rPr>
        </w:r>
        <w:r>
          <w:rPr>
            <w:noProof/>
            <w:webHidden/>
          </w:rPr>
          <w:fldChar w:fldCharType="separate"/>
        </w:r>
        <w:r w:rsidR="008E01E2">
          <w:rPr>
            <w:noProof/>
            <w:webHidden/>
          </w:rPr>
          <w:t>6</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4" w:history="1">
        <w:r w:rsidR="008E01E2" w:rsidRPr="00AD3FD6">
          <w:rPr>
            <w:rStyle w:val="Hipervnculo"/>
            <w:noProof/>
          </w:rPr>
          <w:t>Tabla 1</w:t>
        </w:r>
        <w:r w:rsidR="008E01E2" w:rsidRPr="00AD3FD6">
          <w:rPr>
            <w:rStyle w:val="Hipervnculo"/>
            <w:noProof/>
          </w:rPr>
          <w:noBreakHyphen/>
          <w:t>4 Valores de THD de voltaje hasta el 11 armónico.</w:t>
        </w:r>
        <w:r w:rsidR="008E01E2">
          <w:rPr>
            <w:noProof/>
            <w:webHidden/>
          </w:rPr>
          <w:tab/>
        </w:r>
        <w:r>
          <w:rPr>
            <w:noProof/>
            <w:webHidden/>
          </w:rPr>
          <w:fldChar w:fldCharType="begin"/>
        </w:r>
        <w:r w:rsidR="008E01E2">
          <w:rPr>
            <w:noProof/>
            <w:webHidden/>
          </w:rPr>
          <w:instrText xml:space="preserve"> PAGEREF _Toc362003544 \h </w:instrText>
        </w:r>
        <w:r>
          <w:rPr>
            <w:noProof/>
            <w:webHidden/>
          </w:rPr>
        </w:r>
        <w:r>
          <w:rPr>
            <w:noProof/>
            <w:webHidden/>
          </w:rPr>
          <w:fldChar w:fldCharType="separate"/>
        </w:r>
        <w:r w:rsidR="008E01E2">
          <w:rPr>
            <w:noProof/>
            <w:webHidden/>
          </w:rPr>
          <w:t>7</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5" w:history="1">
        <w:r w:rsidR="008E01E2" w:rsidRPr="00AD3FD6">
          <w:rPr>
            <w:rStyle w:val="Hipervnculo"/>
            <w:noProof/>
          </w:rPr>
          <w:t>Tabla 1</w:t>
        </w:r>
        <w:r w:rsidR="008E01E2" w:rsidRPr="00AD3FD6">
          <w:rPr>
            <w:rStyle w:val="Hipervnculo"/>
            <w:noProof/>
          </w:rPr>
          <w:noBreakHyphen/>
          <w:t>5: Relación corriente de cortocircuito y corriente de línea.</w:t>
        </w:r>
        <w:r w:rsidR="008E01E2">
          <w:rPr>
            <w:noProof/>
            <w:webHidden/>
          </w:rPr>
          <w:tab/>
        </w:r>
        <w:r>
          <w:rPr>
            <w:noProof/>
            <w:webHidden/>
          </w:rPr>
          <w:fldChar w:fldCharType="begin"/>
        </w:r>
        <w:r w:rsidR="008E01E2">
          <w:rPr>
            <w:noProof/>
            <w:webHidden/>
          </w:rPr>
          <w:instrText xml:space="preserve"> PAGEREF _Toc362003545 \h </w:instrText>
        </w:r>
        <w:r>
          <w:rPr>
            <w:noProof/>
            <w:webHidden/>
          </w:rPr>
        </w:r>
        <w:r>
          <w:rPr>
            <w:noProof/>
            <w:webHidden/>
          </w:rPr>
          <w:fldChar w:fldCharType="separate"/>
        </w:r>
        <w:r w:rsidR="008E01E2">
          <w:rPr>
            <w:noProof/>
            <w:webHidden/>
          </w:rPr>
          <w:t>9</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6" w:history="1">
        <w:r w:rsidR="008E01E2" w:rsidRPr="00AD3FD6">
          <w:rPr>
            <w:rStyle w:val="Hipervnculo"/>
            <w:noProof/>
          </w:rPr>
          <w:t>Tabla 1</w:t>
        </w:r>
        <w:r w:rsidR="008E01E2" w:rsidRPr="00AD3FD6">
          <w:rPr>
            <w:rStyle w:val="Hipervnculo"/>
            <w:noProof/>
          </w:rPr>
          <w:noBreakHyphen/>
          <w:t>6 THD de corriente y armónicos de corriente.</w:t>
        </w:r>
        <w:r w:rsidR="008E01E2">
          <w:rPr>
            <w:noProof/>
            <w:webHidden/>
          </w:rPr>
          <w:tab/>
        </w:r>
        <w:r>
          <w:rPr>
            <w:noProof/>
            <w:webHidden/>
          </w:rPr>
          <w:fldChar w:fldCharType="begin"/>
        </w:r>
        <w:r w:rsidR="008E01E2">
          <w:rPr>
            <w:noProof/>
            <w:webHidden/>
          </w:rPr>
          <w:instrText xml:space="preserve"> PAGEREF _Toc362003546 \h </w:instrText>
        </w:r>
        <w:r>
          <w:rPr>
            <w:noProof/>
            <w:webHidden/>
          </w:rPr>
        </w:r>
        <w:r>
          <w:rPr>
            <w:noProof/>
            <w:webHidden/>
          </w:rPr>
          <w:fldChar w:fldCharType="separate"/>
        </w:r>
        <w:r w:rsidR="008E01E2">
          <w:rPr>
            <w:noProof/>
            <w:webHidden/>
          </w:rPr>
          <w:t>9</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7" w:history="1">
        <w:r w:rsidR="008E01E2" w:rsidRPr="00AD3FD6">
          <w:rPr>
            <w:rStyle w:val="Hipervnculo"/>
            <w:noProof/>
          </w:rPr>
          <w:t>Tabla 1</w:t>
        </w:r>
        <w:r w:rsidR="008E01E2" w:rsidRPr="00AD3FD6">
          <w:rPr>
            <w:rStyle w:val="Hipervnculo"/>
            <w:noProof/>
          </w:rPr>
          <w:noBreakHyphen/>
          <w:t>7 Niveles de compatibilidad para PST y PLT en sistemas de potencia en LV y MV (IEC-1000-3-7).</w:t>
        </w:r>
        <w:r w:rsidR="008E01E2">
          <w:rPr>
            <w:noProof/>
            <w:webHidden/>
          </w:rPr>
          <w:tab/>
        </w:r>
        <w:r>
          <w:rPr>
            <w:noProof/>
            <w:webHidden/>
          </w:rPr>
          <w:fldChar w:fldCharType="begin"/>
        </w:r>
        <w:r w:rsidR="008E01E2">
          <w:rPr>
            <w:noProof/>
            <w:webHidden/>
          </w:rPr>
          <w:instrText xml:space="preserve"> PAGEREF _Toc362003547 \h </w:instrText>
        </w:r>
        <w:r>
          <w:rPr>
            <w:noProof/>
            <w:webHidden/>
          </w:rPr>
        </w:r>
        <w:r>
          <w:rPr>
            <w:noProof/>
            <w:webHidden/>
          </w:rPr>
          <w:fldChar w:fldCharType="separate"/>
        </w:r>
        <w:r w:rsidR="008E01E2">
          <w:rPr>
            <w:noProof/>
            <w:webHidden/>
          </w:rPr>
          <w:t>12</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8" w:history="1">
        <w:r w:rsidR="008E01E2" w:rsidRPr="00AD3FD6">
          <w:rPr>
            <w:rStyle w:val="Hipervnculo"/>
            <w:noProof/>
          </w:rPr>
          <w:t>Tabla 1</w:t>
        </w:r>
        <w:r w:rsidR="008E01E2" w:rsidRPr="00AD3FD6">
          <w:rPr>
            <w:rStyle w:val="Hipervnculo"/>
            <w:noProof/>
          </w:rPr>
          <w:noBreakHyphen/>
          <w:t>8 Valores de PST y PLT en distintos puntos de ubicación del equipo.</w:t>
        </w:r>
        <w:r w:rsidR="008E01E2">
          <w:rPr>
            <w:noProof/>
            <w:webHidden/>
          </w:rPr>
          <w:tab/>
        </w:r>
        <w:r>
          <w:rPr>
            <w:noProof/>
            <w:webHidden/>
          </w:rPr>
          <w:fldChar w:fldCharType="begin"/>
        </w:r>
        <w:r w:rsidR="008E01E2">
          <w:rPr>
            <w:noProof/>
            <w:webHidden/>
          </w:rPr>
          <w:instrText xml:space="preserve"> PAGEREF _Toc362003548 \h </w:instrText>
        </w:r>
        <w:r>
          <w:rPr>
            <w:noProof/>
            <w:webHidden/>
          </w:rPr>
        </w:r>
        <w:r>
          <w:rPr>
            <w:noProof/>
            <w:webHidden/>
          </w:rPr>
          <w:fldChar w:fldCharType="separate"/>
        </w:r>
        <w:r w:rsidR="008E01E2">
          <w:rPr>
            <w:noProof/>
            <w:webHidden/>
          </w:rPr>
          <w:t>12</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49" w:history="1">
        <w:r w:rsidR="008E01E2" w:rsidRPr="00AD3FD6">
          <w:rPr>
            <w:rStyle w:val="Hipervnculo"/>
            <w:noProof/>
          </w:rPr>
          <w:t>Tabla 1</w:t>
        </w:r>
        <w:r w:rsidR="008E01E2" w:rsidRPr="00AD3FD6">
          <w:rPr>
            <w:rStyle w:val="Hipervnculo"/>
            <w:noProof/>
          </w:rPr>
          <w:noBreakHyphen/>
          <w:t>9 Potencias máximas de los puntos de medición.</w:t>
        </w:r>
        <w:r w:rsidR="008E01E2">
          <w:rPr>
            <w:noProof/>
            <w:webHidden/>
          </w:rPr>
          <w:tab/>
        </w:r>
        <w:r>
          <w:rPr>
            <w:noProof/>
            <w:webHidden/>
          </w:rPr>
          <w:fldChar w:fldCharType="begin"/>
        </w:r>
        <w:r w:rsidR="008E01E2">
          <w:rPr>
            <w:noProof/>
            <w:webHidden/>
          </w:rPr>
          <w:instrText xml:space="preserve"> PAGEREF _Toc362003549 \h </w:instrText>
        </w:r>
        <w:r>
          <w:rPr>
            <w:noProof/>
            <w:webHidden/>
          </w:rPr>
        </w:r>
        <w:r>
          <w:rPr>
            <w:noProof/>
            <w:webHidden/>
          </w:rPr>
          <w:fldChar w:fldCharType="separate"/>
        </w:r>
        <w:r w:rsidR="008E01E2">
          <w:rPr>
            <w:noProof/>
            <w:webHidden/>
          </w:rPr>
          <w:t>13</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0" w:history="1">
        <w:r w:rsidR="008E01E2" w:rsidRPr="00AD3FD6">
          <w:rPr>
            <w:rStyle w:val="Hipervnculo"/>
            <w:noProof/>
          </w:rPr>
          <w:t>Tabla 1</w:t>
        </w:r>
        <w:r w:rsidR="008E01E2" w:rsidRPr="00AD3FD6">
          <w:rPr>
            <w:rStyle w:val="Hipervnculo"/>
            <w:noProof/>
          </w:rPr>
          <w:noBreakHyphen/>
          <w:t>10 Potencias promediadas de los puntos de medición.</w:t>
        </w:r>
        <w:r w:rsidR="008E01E2">
          <w:rPr>
            <w:noProof/>
            <w:webHidden/>
          </w:rPr>
          <w:tab/>
        </w:r>
        <w:r>
          <w:rPr>
            <w:noProof/>
            <w:webHidden/>
          </w:rPr>
          <w:fldChar w:fldCharType="begin"/>
        </w:r>
        <w:r w:rsidR="008E01E2">
          <w:rPr>
            <w:noProof/>
            <w:webHidden/>
          </w:rPr>
          <w:instrText xml:space="preserve"> PAGEREF _Toc362003550 \h </w:instrText>
        </w:r>
        <w:r>
          <w:rPr>
            <w:noProof/>
            <w:webHidden/>
          </w:rPr>
        </w:r>
        <w:r>
          <w:rPr>
            <w:noProof/>
            <w:webHidden/>
          </w:rPr>
          <w:fldChar w:fldCharType="separate"/>
        </w:r>
        <w:r w:rsidR="008E01E2">
          <w:rPr>
            <w:noProof/>
            <w:webHidden/>
          </w:rPr>
          <w:t>14</w:t>
        </w:r>
        <w:r>
          <w:rPr>
            <w:noProof/>
            <w:webHidden/>
          </w:rPr>
          <w:fldChar w:fldCharType="end"/>
        </w:r>
      </w:hyperlink>
    </w:p>
    <w:p w:rsidR="00130D09" w:rsidRDefault="009A415A" w:rsidP="0090104D">
      <w:pPr>
        <w:rPr>
          <w:lang w:val="es-CR" w:eastAsia="es-CR"/>
        </w:rPr>
      </w:pPr>
      <w:r>
        <w:rPr>
          <w:lang w:val="es-CR" w:eastAsia="es-CR"/>
        </w:rPr>
        <w:fldChar w:fldCharType="end"/>
      </w:r>
    </w:p>
    <w:p w:rsidR="00484062" w:rsidRDefault="00C36965" w:rsidP="00805417">
      <w:pPr>
        <w:pStyle w:val="Ttulo1"/>
      </w:pPr>
      <w:bookmarkStart w:id="4" w:name="_Toc362003523"/>
      <w:r w:rsidRPr="00805417">
        <w:t>Índice de figuras.</w:t>
      </w:r>
      <w:bookmarkEnd w:id="4"/>
    </w:p>
    <w:p w:rsidR="008E01E2" w:rsidRDefault="009A415A">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"Figura" </w:instrText>
      </w:r>
      <w:r>
        <w:rPr>
          <w:lang w:val="es-CR" w:eastAsia="es-CR"/>
        </w:rPr>
        <w:fldChar w:fldCharType="separate"/>
      </w:r>
      <w:hyperlink w:anchor="_Toc362003551" w:history="1">
        <w:r w:rsidR="008E01E2" w:rsidRPr="00B554CF">
          <w:rPr>
            <w:rStyle w:val="Hipervnculo"/>
            <w:noProof/>
          </w:rPr>
          <w:t>Figura 1</w:t>
        </w:r>
        <w:r w:rsidR="008E01E2" w:rsidRPr="00B554CF">
          <w:rPr>
            <w:rStyle w:val="Hipervnculo"/>
            <w:noProof/>
          </w:rPr>
          <w:noBreakHyphen/>
          <w:t>1: Extracto de la  norma técnica “Calidad del Voltaje Suministro (AR-NTCVS)”</w:t>
        </w:r>
        <w:r w:rsidR="008E01E2">
          <w:rPr>
            <w:noProof/>
            <w:webHidden/>
          </w:rPr>
          <w:tab/>
        </w:r>
        <w:r>
          <w:rPr>
            <w:noProof/>
            <w:webHidden/>
          </w:rPr>
          <w:fldChar w:fldCharType="begin"/>
        </w:r>
        <w:r w:rsidR="008E01E2">
          <w:rPr>
            <w:noProof/>
            <w:webHidden/>
          </w:rPr>
          <w:instrText xml:space="preserve"> PAGEREF _Toc362003551 \h </w:instrText>
        </w:r>
        <w:r>
          <w:rPr>
            <w:noProof/>
            <w:webHidden/>
          </w:rPr>
        </w:r>
        <w:r>
          <w:rPr>
            <w:noProof/>
            <w:webHidden/>
          </w:rPr>
          <w:fldChar w:fldCharType="separate"/>
        </w:r>
        <w:r w:rsidR="008E01E2">
          <w:rPr>
            <w:noProof/>
            <w:webHidden/>
          </w:rPr>
          <w:t>8</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2" w:history="1">
        <w:r w:rsidR="008E01E2" w:rsidRPr="00B554CF">
          <w:rPr>
            <w:rStyle w:val="Hipervnculo"/>
            <w:noProof/>
          </w:rPr>
          <w:t>Figura 1</w:t>
        </w:r>
        <w:r w:rsidR="008E01E2" w:rsidRPr="00B554CF">
          <w:rPr>
            <w:rStyle w:val="Hipervnculo"/>
            <w:noProof/>
          </w:rPr>
          <w:noBreakHyphen/>
          <w:t>2: Interrupciones coincidentes con actividad de rayos (D. Aranguren).</w:t>
        </w:r>
        <w:r w:rsidR="008E01E2">
          <w:rPr>
            <w:noProof/>
            <w:webHidden/>
          </w:rPr>
          <w:tab/>
        </w:r>
        <w:r>
          <w:rPr>
            <w:noProof/>
            <w:webHidden/>
          </w:rPr>
          <w:fldChar w:fldCharType="begin"/>
        </w:r>
        <w:r w:rsidR="008E01E2">
          <w:rPr>
            <w:noProof/>
            <w:webHidden/>
          </w:rPr>
          <w:instrText xml:space="preserve"> PAGEREF _Toc362003552 \h </w:instrText>
        </w:r>
        <w:r>
          <w:rPr>
            <w:noProof/>
            <w:webHidden/>
          </w:rPr>
        </w:r>
        <w:r>
          <w:rPr>
            <w:noProof/>
            <w:webHidden/>
          </w:rPr>
          <w:fldChar w:fldCharType="separate"/>
        </w:r>
        <w:r w:rsidR="008E01E2">
          <w:rPr>
            <w:noProof/>
            <w:webHidden/>
          </w:rPr>
          <w:t>11</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3" w:history="1">
        <w:r w:rsidR="008E01E2" w:rsidRPr="00B554CF">
          <w:rPr>
            <w:rStyle w:val="Hipervnculo"/>
            <w:noProof/>
          </w:rPr>
          <w:t>Figura 1</w:t>
        </w:r>
        <w:r w:rsidR="008E01E2" w:rsidRPr="00B554CF">
          <w:rPr>
            <w:rStyle w:val="Hipervnculo"/>
            <w:noProof/>
          </w:rPr>
          <w:noBreakHyphen/>
          <w:t>3: Factor de potencia total de la bodega de contenedores refrigerados.</w:t>
        </w:r>
        <w:r w:rsidR="008E01E2">
          <w:rPr>
            <w:noProof/>
            <w:webHidden/>
          </w:rPr>
          <w:tab/>
        </w:r>
        <w:r>
          <w:rPr>
            <w:noProof/>
            <w:webHidden/>
          </w:rPr>
          <w:fldChar w:fldCharType="begin"/>
        </w:r>
        <w:r w:rsidR="008E01E2">
          <w:rPr>
            <w:noProof/>
            <w:webHidden/>
          </w:rPr>
          <w:instrText xml:space="preserve"> PAGEREF _Toc362003553 \h </w:instrText>
        </w:r>
        <w:r>
          <w:rPr>
            <w:noProof/>
            <w:webHidden/>
          </w:rPr>
        </w:r>
        <w:r>
          <w:rPr>
            <w:noProof/>
            <w:webHidden/>
          </w:rPr>
          <w:fldChar w:fldCharType="separate"/>
        </w:r>
        <w:r w:rsidR="008E01E2">
          <w:rPr>
            <w:noProof/>
            <w:webHidden/>
          </w:rPr>
          <w:t>15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4" w:history="1">
        <w:r w:rsidR="008E01E2" w:rsidRPr="00B554CF">
          <w:rPr>
            <w:rStyle w:val="Hipervnculo"/>
            <w:noProof/>
          </w:rPr>
          <w:t>1</w:t>
        </w:r>
        <w:r w:rsidR="008E01E2" w:rsidRPr="00B554CF">
          <w:rPr>
            <w:rStyle w:val="Hipervnculo"/>
            <w:noProof/>
          </w:rPr>
          <w:noBreakHyphen/>
          <w:t>4: Factor de potencia total de la bodega 1.</w:t>
        </w:r>
        <w:r w:rsidR="008E01E2">
          <w:rPr>
            <w:noProof/>
            <w:webHidden/>
          </w:rPr>
          <w:tab/>
        </w:r>
        <w:r>
          <w:rPr>
            <w:noProof/>
            <w:webHidden/>
          </w:rPr>
          <w:fldChar w:fldCharType="begin"/>
        </w:r>
        <w:r w:rsidR="008E01E2">
          <w:rPr>
            <w:noProof/>
            <w:webHidden/>
          </w:rPr>
          <w:instrText xml:space="preserve"> PAGEREF _Toc362003554 \h </w:instrText>
        </w:r>
        <w:r>
          <w:rPr>
            <w:noProof/>
            <w:webHidden/>
          </w:rPr>
        </w:r>
        <w:r>
          <w:rPr>
            <w:noProof/>
            <w:webHidden/>
          </w:rPr>
          <w:fldChar w:fldCharType="separate"/>
        </w:r>
        <w:r w:rsidR="008E01E2">
          <w:rPr>
            <w:noProof/>
            <w:webHidden/>
          </w:rPr>
          <w:t>15</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5" w:history="1">
        <w:r w:rsidR="008E01E2" w:rsidRPr="00B554CF">
          <w:rPr>
            <w:rStyle w:val="Hipervnculo"/>
            <w:noProof/>
          </w:rPr>
          <w:t>Figura 1</w:t>
        </w:r>
        <w:r w:rsidR="008E01E2" w:rsidRPr="00B554CF">
          <w:rPr>
            <w:rStyle w:val="Hipervnculo"/>
            <w:noProof/>
          </w:rPr>
          <w:noBreakHyphen/>
          <w:t>5: Factor de potencia total de la bodega 2.</w:t>
        </w:r>
        <w:r w:rsidR="008E01E2">
          <w:rPr>
            <w:noProof/>
            <w:webHidden/>
          </w:rPr>
          <w:tab/>
        </w:r>
        <w:r>
          <w:rPr>
            <w:noProof/>
            <w:webHidden/>
          </w:rPr>
          <w:fldChar w:fldCharType="begin"/>
        </w:r>
        <w:r w:rsidR="008E01E2">
          <w:rPr>
            <w:noProof/>
            <w:webHidden/>
          </w:rPr>
          <w:instrText xml:space="preserve"> PAGEREF _Toc362003555 \h </w:instrText>
        </w:r>
        <w:r>
          <w:rPr>
            <w:noProof/>
            <w:webHidden/>
          </w:rPr>
        </w:r>
        <w:r>
          <w:rPr>
            <w:noProof/>
            <w:webHidden/>
          </w:rPr>
          <w:fldChar w:fldCharType="separate"/>
        </w:r>
        <w:r w:rsidR="008E01E2">
          <w:rPr>
            <w:noProof/>
            <w:webHidden/>
          </w:rPr>
          <w:t>16</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6" w:history="1">
        <w:r w:rsidR="008E01E2" w:rsidRPr="00B554CF">
          <w:rPr>
            <w:rStyle w:val="Hipervnculo"/>
            <w:noProof/>
          </w:rPr>
          <w:t>Figura 1</w:t>
        </w:r>
        <w:r w:rsidR="008E01E2" w:rsidRPr="00B554CF">
          <w:rPr>
            <w:rStyle w:val="Hipervnculo"/>
            <w:noProof/>
          </w:rPr>
          <w:noBreakHyphen/>
          <w:t>6: Factor de potencia total de la alimentación del área de mantenimiento.</w:t>
        </w:r>
        <w:r w:rsidR="008E01E2">
          <w:rPr>
            <w:noProof/>
            <w:webHidden/>
          </w:rPr>
          <w:tab/>
        </w:r>
        <w:r>
          <w:rPr>
            <w:noProof/>
            <w:webHidden/>
          </w:rPr>
          <w:fldChar w:fldCharType="begin"/>
        </w:r>
        <w:r w:rsidR="008E01E2">
          <w:rPr>
            <w:noProof/>
            <w:webHidden/>
          </w:rPr>
          <w:instrText xml:space="preserve"> PAGEREF _Toc362003556 \h </w:instrText>
        </w:r>
        <w:r>
          <w:rPr>
            <w:noProof/>
            <w:webHidden/>
          </w:rPr>
        </w:r>
        <w:r>
          <w:rPr>
            <w:noProof/>
            <w:webHidden/>
          </w:rPr>
          <w:fldChar w:fldCharType="separate"/>
        </w:r>
        <w:r w:rsidR="008E01E2">
          <w:rPr>
            <w:noProof/>
            <w:webHidden/>
          </w:rPr>
          <w:t>16</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7" w:history="1">
        <w:r w:rsidR="008E01E2" w:rsidRPr="00B554CF">
          <w:rPr>
            <w:rStyle w:val="Hipervnculo"/>
            <w:noProof/>
          </w:rPr>
          <w:t>Figura 1</w:t>
        </w:r>
        <w:r w:rsidR="008E01E2" w:rsidRPr="00B554CF">
          <w:rPr>
            <w:rStyle w:val="Hipervnculo"/>
            <w:noProof/>
          </w:rPr>
          <w:noBreakHyphen/>
          <w:t>7: Factor de potencia total de la alimentación principal del comedor.</w:t>
        </w:r>
        <w:r w:rsidR="008E01E2">
          <w:rPr>
            <w:noProof/>
            <w:webHidden/>
          </w:rPr>
          <w:tab/>
        </w:r>
        <w:r>
          <w:rPr>
            <w:noProof/>
            <w:webHidden/>
          </w:rPr>
          <w:fldChar w:fldCharType="begin"/>
        </w:r>
        <w:r w:rsidR="008E01E2">
          <w:rPr>
            <w:noProof/>
            <w:webHidden/>
          </w:rPr>
          <w:instrText xml:space="preserve"> PAGEREF _Toc362003557 \h </w:instrText>
        </w:r>
        <w:r>
          <w:rPr>
            <w:noProof/>
            <w:webHidden/>
          </w:rPr>
        </w:r>
        <w:r>
          <w:rPr>
            <w:noProof/>
            <w:webHidden/>
          </w:rPr>
          <w:fldChar w:fldCharType="separate"/>
        </w:r>
        <w:r w:rsidR="008E01E2">
          <w:rPr>
            <w:noProof/>
            <w:webHidden/>
          </w:rPr>
          <w:t>17</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8" w:history="1">
        <w:r w:rsidR="008E01E2" w:rsidRPr="00B554CF">
          <w:rPr>
            <w:rStyle w:val="Hipervnculo"/>
            <w:noProof/>
          </w:rPr>
          <w:t>Figura 1</w:t>
        </w:r>
        <w:r w:rsidR="008E01E2" w:rsidRPr="00B554CF">
          <w:rPr>
            <w:rStyle w:val="Hipervnculo"/>
            <w:noProof/>
          </w:rPr>
          <w:noBreakHyphen/>
          <w:t>8: Factor de potencia total de la acometida principal del edificio administrativo.</w:t>
        </w:r>
        <w:r w:rsidR="008E01E2">
          <w:rPr>
            <w:noProof/>
            <w:webHidden/>
          </w:rPr>
          <w:tab/>
        </w:r>
        <w:r>
          <w:rPr>
            <w:noProof/>
            <w:webHidden/>
          </w:rPr>
          <w:fldChar w:fldCharType="begin"/>
        </w:r>
        <w:r w:rsidR="008E01E2">
          <w:rPr>
            <w:noProof/>
            <w:webHidden/>
          </w:rPr>
          <w:instrText xml:space="preserve"> PAGEREF _Toc362003558 \h </w:instrText>
        </w:r>
        <w:r>
          <w:rPr>
            <w:noProof/>
            <w:webHidden/>
          </w:rPr>
        </w:r>
        <w:r>
          <w:rPr>
            <w:noProof/>
            <w:webHidden/>
          </w:rPr>
          <w:fldChar w:fldCharType="separate"/>
        </w:r>
        <w:r w:rsidR="008E01E2">
          <w:rPr>
            <w:noProof/>
            <w:webHidden/>
          </w:rPr>
          <w:t>17</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59" w:history="1">
        <w:r w:rsidR="008E01E2" w:rsidRPr="00B554CF">
          <w:rPr>
            <w:rStyle w:val="Hipervnculo"/>
            <w:noProof/>
          </w:rPr>
          <w:t>Figura 1</w:t>
        </w:r>
        <w:r w:rsidR="008E01E2" w:rsidRPr="00B554CF">
          <w:rPr>
            <w:rStyle w:val="Hipervnculo"/>
            <w:noProof/>
          </w:rPr>
          <w:noBreakHyphen/>
          <w:t>9: Factor de potencia total del Tablero INCOP.</w:t>
        </w:r>
        <w:r w:rsidR="008E01E2">
          <w:rPr>
            <w:noProof/>
            <w:webHidden/>
          </w:rPr>
          <w:tab/>
        </w:r>
        <w:r>
          <w:rPr>
            <w:noProof/>
            <w:webHidden/>
          </w:rPr>
          <w:fldChar w:fldCharType="begin"/>
        </w:r>
        <w:r w:rsidR="008E01E2">
          <w:rPr>
            <w:noProof/>
            <w:webHidden/>
          </w:rPr>
          <w:instrText xml:space="preserve"> PAGEREF _Toc362003559 \h </w:instrText>
        </w:r>
        <w:r>
          <w:rPr>
            <w:noProof/>
            <w:webHidden/>
          </w:rPr>
        </w:r>
        <w:r>
          <w:rPr>
            <w:noProof/>
            <w:webHidden/>
          </w:rPr>
          <w:fldChar w:fldCharType="separate"/>
        </w:r>
        <w:r w:rsidR="008E01E2">
          <w:rPr>
            <w:noProof/>
            <w:webHidden/>
          </w:rPr>
          <w:t>18</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60" w:history="1">
        <w:r w:rsidR="008E01E2" w:rsidRPr="00B554CF">
          <w:rPr>
            <w:rStyle w:val="Hipervnculo"/>
            <w:noProof/>
          </w:rPr>
          <w:t>Figura 1</w:t>
        </w:r>
        <w:r w:rsidR="008E01E2" w:rsidRPr="00B554CF">
          <w:rPr>
            <w:rStyle w:val="Hipervnculo"/>
            <w:noProof/>
          </w:rPr>
          <w:noBreakHyphen/>
          <w:t>10: Curvas de desequilibrio de Voltaje</w:t>
        </w:r>
        <w:r w:rsidR="008E01E2">
          <w:rPr>
            <w:noProof/>
            <w:webHidden/>
          </w:rPr>
          <w:tab/>
        </w:r>
        <w:r>
          <w:rPr>
            <w:noProof/>
            <w:webHidden/>
          </w:rPr>
          <w:fldChar w:fldCharType="begin"/>
        </w:r>
        <w:r w:rsidR="008E01E2">
          <w:rPr>
            <w:noProof/>
            <w:webHidden/>
          </w:rPr>
          <w:instrText xml:space="preserve"> PAGEREF _Toc362003560 \h </w:instrText>
        </w:r>
        <w:r>
          <w:rPr>
            <w:noProof/>
            <w:webHidden/>
          </w:rPr>
        </w:r>
        <w:r>
          <w:rPr>
            <w:noProof/>
            <w:webHidden/>
          </w:rPr>
          <w:fldChar w:fldCharType="separate"/>
        </w:r>
        <w:r w:rsidR="008E01E2">
          <w:rPr>
            <w:noProof/>
            <w:webHidden/>
          </w:rPr>
          <w:t>19</w:t>
        </w:r>
        <w:r>
          <w:rPr>
            <w:noProof/>
            <w:webHidden/>
          </w:rPr>
          <w:fldChar w:fldCharType="end"/>
        </w:r>
      </w:hyperlink>
    </w:p>
    <w:p w:rsidR="008E01E2" w:rsidRDefault="009A415A">
      <w:pPr>
        <w:pStyle w:val="Tabladeilustraciones"/>
        <w:tabs>
          <w:tab w:val="right" w:leader="dot" w:pos="8494"/>
        </w:tabs>
        <w:rPr>
          <w:rFonts w:eastAsiaTheme="minorEastAsia"/>
          <w:noProof/>
          <w:lang w:val="es-CR" w:eastAsia="es-CR"/>
        </w:rPr>
      </w:pPr>
      <w:hyperlink w:anchor="_Toc362003561" w:history="1">
        <w:r w:rsidR="008E01E2" w:rsidRPr="00B554CF">
          <w:rPr>
            <w:rStyle w:val="Hipervnculo"/>
            <w:noProof/>
          </w:rPr>
          <w:t>Figura 1</w:t>
        </w:r>
        <w:r w:rsidR="008E01E2" w:rsidRPr="00B554CF">
          <w:rPr>
            <w:rStyle w:val="Hipervnculo"/>
            <w:noProof/>
          </w:rPr>
          <w:noBreakHyphen/>
          <w:t>11: Curvas de desequilibrio de Corriente</w:t>
        </w:r>
        <w:r w:rsidR="008E01E2">
          <w:rPr>
            <w:noProof/>
            <w:webHidden/>
          </w:rPr>
          <w:tab/>
        </w:r>
        <w:r>
          <w:rPr>
            <w:noProof/>
            <w:webHidden/>
          </w:rPr>
          <w:fldChar w:fldCharType="begin"/>
        </w:r>
        <w:r w:rsidR="008E01E2">
          <w:rPr>
            <w:noProof/>
            <w:webHidden/>
          </w:rPr>
          <w:instrText xml:space="preserve"> PAGEREF _Toc362003561 \h </w:instrText>
        </w:r>
        <w:r>
          <w:rPr>
            <w:noProof/>
            <w:webHidden/>
          </w:rPr>
        </w:r>
        <w:r>
          <w:rPr>
            <w:noProof/>
            <w:webHidden/>
          </w:rPr>
          <w:fldChar w:fldCharType="separate"/>
        </w:r>
        <w:r w:rsidR="008E01E2">
          <w:rPr>
            <w:noProof/>
            <w:webHidden/>
          </w:rPr>
          <w:t>20</w:t>
        </w:r>
        <w:r>
          <w:rPr>
            <w:noProof/>
            <w:webHidden/>
          </w:rPr>
          <w:fldChar w:fldCharType="end"/>
        </w:r>
      </w:hyperlink>
    </w:p>
    <w:p w:rsidR="0090104D" w:rsidRDefault="009A415A" w:rsidP="0090104D">
      <w:pPr>
        <w:rPr>
          <w:lang w:val="es-CR" w:eastAsia="es-CR"/>
        </w:rPr>
      </w:pPr>
      <w:r>
        <w:rPr>
          <w:lang w:val="es-CR" w:eastAsia="es-CR"/>
        </w:rPr>
        <w:fldChar w:fldCharType="end"/>
      </w:r>
    </w:p>
    <w:p w:rsidR="00D01BB4" w:rsidRDefault="00D01BB4" w:rsidP="0090104D">
      <w:pPr>
        <w:rPr>
          <w:lang w:val="es-CR" w:eastAsia="es-CR"/>
        </w:rPr>
      </w:pPr>
    </w:p>
    <w:p w:rsidR="00944396" w:rsidRDefault="00944396" w:rsidP="0090104D">
      <w:pPr>
        <w:rPr>
          <w:lang w:val="es-CR" w:eastAsia="es-CR"/>
        </w:rPr>
      </w:pPr>
    </w:p>
    <w:p w:rsidR="00944396" w:rsidRDefault="00944396" w:rsidP="0090104D">
      <w:pPr>
        <w:rPr>
          <w:lang w:val="es-CR" w:eastAsia="es-CR"/>
        </w:rPr>
      </w:pPr>
    </w:p>
    <w:p w:rsidR="00944396" w:rsidRDefault="00944396" w:rsidP="0090104D">
      <w:pPr>
        <w:rPr>
          <w:lang w:val="es-CR" w:eastAsia="es-CR"/>
        </w:rPr>
      </w:pPr>
    </w:p>
    <w:p w:rsidR="00BA4E97" w:rsidRDefault="00BA4E97" w:rsidP="0090104D">
      <w:pPr>
        <w:rPr>
          <w:lang w:val="es-CR" w:eastAsia="es-CR"/>
        </w:rPr>
      </w:pPr>
    </w:p>
    <w:p w:rsidR="00266233" w:rsidRPr="00805417" w:rsidRDefault="00C36965" w:rsidP="00805417">
      <w:pPr>
        <w:pStyle w:val="Ttulo1"/>
      </w:pPr>
      <w:bookmarkStart w:id="5" w:name="_Toc355950530"/>
      <w:bookmarkStart w:id="6" w:name="_Toc362003524"/>
      <w:r w:rsidRPr="00805417">
        <w:lastRenderedPageBreak/>
        <w:t>Glosario.</w:t>
      </w:r>
      <w:bookmarkEnd w:id="5"/>
      <w:bookmarkEnd w:id="6"/>
    </w:p>
    <w:p w:rsidR="00266233" w:rsidRPr="00B918A8" w:rsidRDefault="002C5C3E" w:rsidP="00B918A8">
      <w:pPr>
        <w:autoSpaceDE w:val="0"/>
        <w:autoSpaceDN w:val="0"/>
        <w:adjustRightInd w:val="0"/>
        <w:spacing w:after="0"/>
        <w:rPr>
          <w:lang w:val="es-CR" w:eastAsia="es-CR"/>
        </w:rPr>
      </w:pPr>
      <w:r w:rsidRPr="00B918A8">
        <w:rPr>
          <w:b/>
          <w:lang w:val="es-CR" w:eastAsia="es-CR"/>
        </w:rPr>
        <w:t>Armónica:</w:t>
      </w:r>
      <w:r w:rsidRPr="00B918A8">
        <w:rPr>
          <w:lang w:val="es-CR" w:eastAsia="es-CR"/>
        </w:rPr>
        <w:t>Se definen como ondas de corriente o tensión que fluyen en el sistema de potencia a una frecuencia (múltiplo de la frecuencia fundamental) distinta</w:t>
      </w:r>
      <w:r w:rsidR="00565795">
        <w:rPr>
          <w:lang w:val="es-CR" w:eastAsia="es-CR"/>
        </w:rPr>
        <w:t xml:space="preserve"> de la designada para operación.</w:t>
      </w:r>
    </w:p>
    <w:p w:rsidR="002C5C3E" w:rsidRPr="00B918A8" w:rsidRDefault="002C5C3E" w:rsidP="00B918A8">
      <w:pPr>
        <w:autoSpaceDE w:val="0"/>
        <w:autoSpaceDN w:val="0"/>
        <w:adjustRightInd w:val="0"/>
        <w:spacing w:after="0"/>
        <w:rPr>
          <w:lang w:val="es-CR" w:eastAsia="es-CR"/>
        </w:rPr>
      </w:pPr>
      <w:r w:rsidRPr="00B918A8">
        <w:rPr>
          <w:b/>
          <w:lang w:val="es-CR" w:eastAsia="es-CR"/>
        </w:rPr>
        <w:t>Parpadeo o flicker</w:t>
      </w:r>
      <w:r w:rsidRPr="00B918A8">
        <w:rPr>
          <w:lang w:val="es-CR" w:eastAsia="es-CR"/>
        </w:rPr>
        <w:t>: es la distorsión en la intensidad de la iluminación que puede ser observada por el ojo humano y ocasionada por una fluctuación de tensión.</w:t>
      </w:r>
    </w:p>
    <w:p w:rsidR="002C5C3E" w:rsidRPr="00B918A8" w:rsidRDefault="000D1161" w:rsidP="00B918A8">
      <w:pPr>
        <w:autoSpaceDE w:val="0"/>
        <w:autoSpaceDN w:val="0"/>
        <w:adjustRightInd w:val="0"/>
        <w:spacing w:after="0"/>
        <w:rPr>
          <w:lang w:val="es-CR" w:eastAsia="es-CR"/>
        </w:rPr>
      </w:pPr>
      <w:r w:rsidRPr="00B918A8">
        <w:rPr>
          <w:b/>
          <w:lang w:val="es-CR" w:eastAsia="es-CR"/>
        </w:rPr>
        <w:t>Distorsión total de armónicos (THD):</w:t>
      </w:r>
      <w:r w:rsidRPr="00B918A8">
        <w:rPr>
          <w:lang w:val="es-CR" w:eastAsia="es-CR"/>
        </w:rPr>
        <w:t xml:space="preserve"> es un indicador de la distorsión armónica en la señal de tensión o de corriente.</w:t>
      </w:r>
    </w:p>
    <w:p w:rsidR="007C7C31" w:rsidRPr="00B918A8" w:rsidRDefault="007C7C31" w:rsidP="00B918A8">
      <w:pPr>
        <w:autoSpaceDE w:val="0"/>
        <w:autoSpaceDN w:val="0"/>
        <w:adjustRightInd w:val="0"/>
        <w:spacing w:after="0"/>
        <w:rPr>
          <w:lang w:val="es-CR" w:eastAsia="es-CR"/>
        </w:rPr>
      </w:pPr>
      <w:r w:rsidRPr="00B918A8">
        <w:rPr>
          <w:b/>
          <w:lang w:val="es-CR" w:eastAsia="es-CR"/>
        </w:rPr>
        <w:t>Interrupción:</w:t>
      </w:r>
      <w:r w:rsidRPr="00B918A8">
        <w:rPr>
          <w:lang w:val="es-CR" w:eastAsia="es-CR"/>
        </w:rPr>
        <w:t xml:space="preserve"> Se define el concepto de interrupción como una condición en la que la tensión en los puntos de suministro no supera el 10 % de la tensión declarada.</w:t>
      </w:r>
    </w:p>
    <w:p w:rsidR="00D6192A" w:rsidRPr="00B918A8" w:rsidRDefault="00D6192A" w:rsidP="00B918A8">
      <w:pPr>
        <w:autoSpaceDE w:val="0"/>
        <w:autoSpaceDN w:val="0"/>
        <w:adjustRightInd w:val="0"/>
        <w:spacing w:after="0"/>
        <w:rPr>
          <w:lang w:val="es-CR" w:eastAsia="es-CR"/>
        </w:rPr>
      </w:pPr>
      <w:r w:rsidRPr="00B918A8">
        <w:rPr>
          <w:b/>
          <w:lang w:val="es-CR" w:eastAsia="es-CR"/>
        </w:rPr>
        <w:t>Transitorios:</w:t>
      </w:r>
      <w:r w:rsidR="00A23E42">
        <w:rPr>
          <w:lang w:val="es-CR" w:eastAsia="es-CR"/>
        </w:rPr>
        <w:t xml:space="preserve"> S</w:t>
      </w:r>
      <w:r w:rsidRPr="00B918A8">
        <w:rPr>
          <w:lang w:val="es-CR" w:eastAsia="es-CR"/>
        </w:rPr>
        <w:t>on distorsiones en la onda s</w:t>
      </w:r>
      <w:r w:rsidR="00782579">
        <w:rPr>
          <w:lang w:val="es-CR" w:eastAsia="es-CR"/>
        </w:rPr>
        <w:t>inusoidal</w:t>
      </w:r>
      <w:r w:rsidRPr="00B918A8">
        <w:rPr>
          <w:lang w:val="es-CR" w:eastAsia="es-CR"/>
        </w:rPr>
        <w:t>, con una duración entre los 50 ns hasta los</w:t>
      </w:r>
    </w:p>
    <w:p w:rsidR="00D6192A" w:rsidRDefault="00D6192A" w:rsidP="00B918A8">
      <w:pPr>
        <w:autoSpaceDE w:val="0"/>
        <w:autoSpaceDN w:val="0"/>
        <w:adjustRightInd w:val="0"/>
        <w:spacing w:after="0"/>
        <w:rPr>
          <w:lang w:val="es-CR" w:eastAsia="es-CR"/>
        </w:rPr>
      </w:pPr>
      <w:r w:rsidRPr="00B918A8">
        <w:rPr>
          <w:lang w:val="es-CR" w:eastAsia="es-CR"/>
        </w:rPr>
        <w:t>50 ms, llegando a magnitudes desde los cero a los 8 p.u.</w:t>
      </w:r>
    </w:p>
    <w:p w:rsidR="002779D0" w:rsidRPr="006E2513" w:rsidRDefault="002779D0" w:rsidP="002779D0">
      <w:pPr>
        <w:rPr>
          <w:rFonts w:cstheme="minorHAnsi"/>
        </w:rPr>
      </w:pPr>
      <w:r w:rsidRPr="006E2513">
        <w:rPr>
          <w:rFonts w:cstheme="minorHAnsi"/>
          <w:b/>
        </w:rPr>
        <w:t xml:space="preserve">Medición: </w:t>
      </w:r>
      <w:r w:rsidR="00A23E42" w:rsidRPr="00A23E42">
        <w:rPr>
          <w:rFonts w:cstheme="minorHAnsi"/>
        </w:rPr>
        <w:t xml:space="preserve">Es </w:t>
      </w:r>
      <w:r w:rsidRPr="006E2513">
        <w:rPr>
          <w:rFonts w:cstheme="minorHAnsi"/>
        </w:rPr>
        <w:t>un proceso básico de la ciencia que consiste en comparar un patrón seleccionado con el objeto o fenómeno cuya magnitud física se desea medir para ver cuántas veces el patrón está contenido en esa magnitud.</w:t>
      </w:r>
    </w:p>
    <w:p w:rsidR="00D13E1D" w:rsidRDefault="00D13E1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7E7F52" w:rsidRDefault="007E7F52" w:rsidP="000822F8">
      <w:pPr>
        <w:pStyle w:val="Ttulo1"/>
        <w:numPr>
          <w:ilvl w:val="0"/>
          <w:numId w:val="1"/>
        </w:numPr>
      </w:pPr>
      <w:bookmarkStart w:id="7" w:name="_Toc362003525"/>
      <w:r>
        <w:lastRenderedPageBreak/>
        <w:t>Análisis de calidad de energía</w:t>
      </w:r>
      <w:bookmarkEnd w:id="7"/>
    </w:p>
    <w:p w:rsidR="007E7F52" w:rsidRDefault="007E7F52" w:rsidP="002779D0">
      <w:pPr>
        <w:rPr>
          <w:lang w:val="es-CR" w:eastAsia="es-CR"/>
        </w:rPr>
      </w:pPr>
    </w:p>
    <w:p w:rsidR="003F7A5A" w:rsidRDefault="003F7A5A" w:rsidP="000822F8">
      <w:pPr>
        <w:pStyle w:val="Ttulo2"/>
        <w:numPr>
          <w:ilvl w:val="1"/>
          <w:numId w:val="1"/>
        </w:numPr>
      </w:pPr>
      <w:bookmarkStart w:id="8" w:name="_Toc362003526"/>
      <w:r>
        <w:t>Introducción</w:t>
      </w:r>
      <w:bookmarkEnd w:id="8"/>
    </w:p>
    <w:p w:rsidR="003F7A5A" w:rsidRDefault="003F7A5A" w:rsidP="003F7A5A">
      <w:r>
        <w:t>Las mediciones del análisis de calidad de energía se realizaron utilizando el analizador trifásico de calidad de energía FLUKE 435. Con el cual se realizaron mediciones en los siguientes puntos:</w:t>
      </w:r>
    </w:p>
    <w:p w:rsidR="003F7A5A" w:rsidRDefault="003F7A5A" w:rsidP="003F7A5A">
      <w:pPr>
        <w:pStyle w:val="Prrafodelista"/>
        <w:numPr>
          <w:ilvl w:val="0"/>
          <w:numId w:val="9"/>
        </w:numPr>
      </w:pPr>
      <w:r>
        <w:t>Transferencia de la alimentación del edificio administrativo principal.</w:t>
      </w:r>
    </w:p>
    <w:p w:rsidR="003F7A5A" w:rsidRDefault="003F7A5A" w:rsidP="003F7A5A">
      <w:pPr>
        <w:pStyle w:val="Prrafodelista"/>
        <w:numPr>
          <w:ilvl w:val="0"/>
          <w:numId w:val="9"/>
        </w:numPr>
      </w:pPr>
      <w:r>
        <w:t>Transferencia de la bodega de contenedores refrigerados.</w:t>
      </w:r>
    </w:p>
    <w:p w:rsidR="003F7A5A" w:rsidRDefault="003F7A5A" w:rsidP="003F7A5A">
      <w:pPr>
        <w:pStyle w:val="Prrafodelista"/>
        <w:numPr>
          <w:ilvl w:val="0"/>
          <w:numId w:val="9"/>
        </w:numPr>
      </w:pPr>
      <w:r>
        <w:t>Transferencia de la bodega 1.</w:t>
      </w:r>
    </w:p>
    <w:p w:rsidR="003F7A5A" w:rsidRDefault="003F7A5A" w:rsidP="003F7A5A">
      <w:pPr>
        <w:pStyle w:val="Prrafodelista"/>
        <w:numPr>
          <w:ilvl w:val="0"/>
          <w:numId w:val="9"/>
        </w:numPr>
      </w:pPr>
      <w:r>
        <w:t>Transferencia de la bodega 2 (bodega fiscal).</w:t>
      </w:r>
    </w:p>
    <w:p w:rsidR="003F7A5A" w:rsidRDefault="003F7A5A" w:rsidP="003F7A5A">
      <w:pPr>
        <w:pStyle w:val="Prrafodelista"/>
        <w:numPr>
          <w:ilvl w:val="0"/>
          <w:numId w:val="9"/>
        </w:numPr>
      </w:pPr>
      <w:r>
        <w:t>Interruptor principal de alimentación del sistema eléctrico de los talleres de mantenimiento.</w:t>
      </w:r>
    </w:p>
    <w:p w:rsidR="003F7A5A" w:rsidRDefault="003F7A5A" w:rsidP="003F7A5A">
      <w:pPr>
        <w:pStyle w:val="Prrafodelista"/>
        <w:numPr>
          <w:ilvl w:val="0"/>
          <w:numId w:val="9"/>
        </w:numPr>
      </w:pPr>
      <w:r>
        <w:t>Interruptor principal de la acometida del comedor.</w:t>
      </w:r>
    </w:p>
    <w:p w:rsidR="003F7A5A" w:rsidRPr="00485F39" w:rsidRDefault="003F7A5A" w:rsidP="003F7A5A">
      <w:pPr>
        <w:pStyle w:val="Prrafodelista"/>
        <w:numPr>
          <w:ilvl w:val="0"/>
          <w:numId w:val="9"/>
        </w:numPr>
      </w:pPr>
      <w:r w:rsidRPr="00485F39">
        <w:t>Tablero T-</w:t>
      </w:r>
      <w:r w:rsidR="00485F39">
        <w:t>INCOP</w:t>
      </w:r>
      <w:r w:rsidRPr="00485F39">
        <w:t xml:space="preserve">. </w:t>
      </w:r>
    </w:p>
    <w:p w:rsidR="003F7A5A" w:rsidRDefault="003F7A5A" w:rsidP="003F7A5A">
      <w:r>
        <w:t>En los Anexo, se muestran las distintas gráficas de las capturas realizadas para estos distintos puntos.</w:t>
      </w:r>
    </w:p>
    <w:p w:rsidR="006B2B16" w:rsidRPr="00CA2E7D" w:rsidRDefault="00CA2E7D" w:rsidP="000822F8">
      <w:pPr>
        <w:pStyle w:val="Ttulo2"/>
        <w:numPr>
          <w:ilvl w:val="1"/>
          <w:numId w:val="1"/>
        </w:numPr>
      </w:pPr>
      <w:bookmarkStart w:id="9" w:name="_Toc362003527"/>
      <w:r w:rsidRPr="00CA2E7D">
        <w:t>Análisis de datos obtenidos</w:t>
      </w:r>
      <w:bookmarkEnd w:id="9"/>
    </w:p>
    <w:p w:rsidR="006B2B16" w:rsidRPr="00440E38" w:rsidRDefault="006B2B16" w:rsidP="000822F8">
      <w:pPr>
        <w:pStyle w:val="Ttulo3"/>
        <w:numPr>
          <w:ilvl w:val="2"/>
          <w:numId w:val="1"/>
        </w:numPr>
      </w:pPr>
      <w:bookmarkStart w:id="10" w:name="_Toc362003528"/>
      <w:r w:rsidRPr="00440E38">
        <w:t>Voltajes.</w:t>
      </w:r>
      <w:bookmarkEnd w:id="10"/>
    </w:p>
    <w:p w:rsidR="009054EA" w:rsidRDefault="00AE1360" w:rsidP="00C27FF4">
      <w:r>
        <w:t xml:space="preserve">De acuerdo al estándar </w:t>
      </w:r>
      <w:r w:rsidR="009A22B3" w:rsidRPr="0090104D">
        <w:rPr>
          <w:b/>
        </w:rPr>
        <w:t>IEEE Std 241-1990</w:t>
      </w:r>
      <w:r>
        <w:t xml:space="preserve">. En la </w:t>
      </w:r>
      <w:r w:rsidR="009A22B3">
        <w:t xml:space="preserve">Tabla 17 </w:t>
      </w:r>
      <w:r>
        <w:t>“</w:t>
      </w:r>
      <w:r w:rsidR="009A22B3">
        <w:t>Sistema de voltajes nominales estandarizados y ra</w:t>
      </w:r>
      <w:r>
        <w:t>ngos de voltajes”.</w:t>
      </w:r>
    </w:p>
    <w:p w:rsidR="009054EA" w:rsidRDefault="009054EA" w:rsidP="003F7A5A">
      <w:pPr>
        <w:pStyle w:val="Prrafodelista"/>
        <w:numPr>
          <w:ilvl w:val="0"/>
          <w:numId w:val="7"/>
        </w:numPr>
      </w:pPr>
      <w:r>
        <w:t>Para sistema</w:t>
      </w:r>
      <w:r w:rsidR="0086556C">
        <w:t>s</w:t>
      </w:r>
      <w:r>
        <w:t xml:space="preserve"> 208Y/120 el valor máximo permitido es de 218Y/126 (Rangos de voltaje A) y el valor mínimo permitido es de 197Y/114 (Rangos de voltaje A).</w:t>
      </w:r>
    </w:p>
    <w:p w:rsidR="009054EA" w:rsidRDefault="009054EA" w:rsidP="003F7A5A">
      <w:pPr>
        <w:pStyle w:val="Prrafodelista"/>
        <w:numPr>
          <w:ilvl w:val="0"/>
          <w:numId w:val="7"/>
        </w:numPr>
      </w:pPr>
      <w:r>
        <w:t>Para sistema</w:t>
      </w:r>
      <w:r w:rsidR="0086556C">
        <w:t>s</w:t>
      </w:r>
      <w:r>
        <w:t xml:space="preserve"> 480Y/277 V el valor máximo permitido es de 504Y/291 V (Rango de voltaje A) y el valor mínimo permitido es de 456Y/263 V (Rango de voltaje A).</w:t>
      </w:r>
    </w:p>
    <w:p w:rsidR="00F87A58" w:rsidRDefault="009054EA" w:rsidP="003F7A5A">
      <w:pPr>
        <w:pStyle w:val="Prrafodelista"/>
        <w:numPr>
          <w:ilvl w:val="0"/>
          <w:numId w:val="7"/>
        </w:numPr>
      </w:pPr>
      <w:r>
        <w:t>Para sistema</w:t>
      </w:r>
      <w:r w:rsidR="0086556C">
        <w:t>s</w:t>
      </w:r>
      <w:r>
        <w:t xml:space="preserve"> trifásico</w:t>
      </w:r>
      <w:r w:rsidR="0086556C">
        <w:t>s</w:t>
      </w:r>
      <w:r>
        <w:t xml:space="preserve"> de 4 líneas 240/120 V el rango máximo es de 252/126 V y el rango mínimo es de 228/114 V. </w:t>
      </w:r>
    </w:p>
    <w:p w:rsidR="00F07BBA" w:rsidRDefault="00F07BBA" w:rsidP="00631AC2">
      <w:r>
        <w:t xml:space="preserve">La siguiente tabla muestra los valores extremos de los voltajes de las fases en cada una de las ubicaciones de medición. </w:t>
      </w:r>
    </w:p>
    <w:p w:rsidR="002779D0" w:rsidRDefault="002779D0" w:rsidP="00631AC2"/>
    <w:p w:rsidR="000B4F22" w:rsidRDefault="000B4F22" w:rsidP="00631AC2"/>
    <w:p w:rsidR="000B4F22" w:rsidRDefault="000B4F22" w:rsidP="00631AC2"/>
    <w:p w:rsidR="00A56404" w:rsidRDefault="003B462D" w:rsidP="003B462D">
      <w:pPr>
        <w:pStyle w:val="Epgrafe"/>
        <w:jc w:val="center"/>
      </w:pPr>
      <w:bookmarkStart w:id="11" w:name="_Toc362003541"/>
      <w:r>
        <w:lastRenderedPageBreak/>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1</w:t>
      </w:r>
      <w:r w:rsidR="009A415A">
        <w:fldChar w:fldCharType="end"/>
      </w:r>
      <w:r>
        <w:t xml:space="preserve">: </w:t>
      </w:r>
      <w:r w:rsidR="00A56404">
        <w:t>Valores máximos y mínimos de los voltajes en los puntos de medición.</w:t>
      </w:r>
      <w:bookmarkEnd w:id="11"/>
    </w:p>
    <w:tbl>
      <w:tblPr>
        <w:tblW w:w="5000" w:type="pct"/>
        <w:tblLayout w:type="fixed"/>
        <w:tblCellMar>
          <w:left w:w="70" w:type="dxa"/>
          <w:right w:w="70" w:type="dxa"/>
        </w:tblCellMar>
        <w:tblLook w:val="04A0"/>
      </w:tblPr>
      <w:tblGrid>
        <w:gridCol w:w="2197"/>
        <w:gridCol w:w="1023"/>
        <w:gridCol w:w="894"/>
        <w:gridCol w:w="894"/>
        <w:gridCol w:w="894"/>
        <w:gridCol w:w="832"/>
        <w:gridCol w:w="849"/>
        <w:gridCol w:w="1061"/>
      </w:tblGrid>
      <w:tr w:rsidR="00E81D74" w:rsidRPr="00E81D74" w:rsidTr="00F91F43">
        <w:trPr>
          <w:trHeight w:val="300"/>
        </w:trPr>
        <w:tc>
          <w:tcPr>
            <w:tcW w:w="127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Ubicación de la medición</w:t>
            </w:r>
          </w:p>
        </w:tc>
        <w:tc>
          <w:tcPr>
            <w:tcW w:w="592"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Voltaje nominal </w:t>
            </w:r>
          </w:p>
        </w:tc>
        <w:tc>
          <w:tcPr>
            <w:tcW w:w="517"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Min Fase </w:t>
            </w:r>
            <w:r w:rsidR="00F91F43" w:rsidRPr="00505F97">
              <w:rPr>
                <w:rFonts w:ascii="Calibri" w:eastAsia="Times New Roman" w:hAnsi="Calibri" w:cs="Calibri"/>
                <w:b/>
                <w:bCs/>
                <w:color w:val="000000"/>
                <w:sz w:val="18"/>
                <w:szCs w:val="18"/>
                <w:lang w:eastAsia="es-ES"/>
              </w:rPr>
              <w:t>L1</w:t>
            </w:r>
          </w:p>
        </w:tc>
        <w:tc>
          <w:tcPr>
            <w:tcW w:w="517"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Min Fase </w:t>
            </w:r>
            <w:r w:rsidR="00F91F43" w:rsidRPr="00505F97">
              <w:rPr>
                <w:rFonts w:ascii="Calibri" w:eastAsia="Times New Roman" w:hAnsi="Calibri" w:cs="Calibri"/>
                <w:b/>
                <w:bCs/>
                <w:color w:val="000000"/>
                <w:sz w:val="18"/>
                <w:szCs w:val="18"/>
                <w:lang w:eastAsia="es-ES"/>
              </w:rPr>
              <w:t>L2</w:t>
            </w:r>
          </w:p>
        </w:tc>
        <w:tc>
          <w:tcPr>
            <w:tcW w:w="517"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Min Fase </w:t>
            </w:r>
            <w:r w:rsidR="00F91F43" w:rsidRPr="00505F97">
              <w:rPr>
                <w:rFonts w:ascii="Calibri" w:eastAsia="Times New Roman" w:hAnsi="Calibri" w:cs="Calibri"/>
                <w:b/>
                <w:bCs/>
                <w:color w:val="000000"/>
                <w:sz w:val="18"/>
                <w:szCs w:val="18"/>
                <w:lang w:eastAsia="es-ES"/>
              </w:rPr>
              <w:t>L3</w:t>
            </w:r>
          </w:p>
        </w:tc>
        <w:tc>
          <w:tcPr>
            <w:tcW w:w="481"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Max Fase </w:t>
            </w:r>
            <w:r w:rsidR="00F91F43" w:rsidRPr="00505F97">
              <w:rPr>
                <w:rFonts w:ascii="Calibri" w:eastAsia="Times New Roman" w:hAnsi="Calibri" w:cs="Calibri"/>
                <w:b/>
                <w:bCs/>
                <w:color w:val="000000"/>
                <w:sz w:val="18"/>
                <w:szCs w:val="18"/>
                <w:lang w:eastAsia="es-ES"/>
              </w:rPr>
              <w:t>L1</w:t>
            </w:r>
          </w:p>
        </w:tc>
        <w:tc>
          <w:tcPr>
            <w:tcW w:w="491"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Max Fase </w:t>
            </w:r>
            <w:r w:rsidR="00F91F43" w:rsidRPr="00505F97">
              <w:rPr>
                <w:rFonts w:ascii="Calibri" w:eastAsia="Times New Roman" w:hAnsi="Calibri" w:cs="Calibri"/>
                <w:b/>
                <w:bCs/>
                <w:color w:val="000000"/>
                <w:sz w:val="18"/>
                <w:szCs w:val="18"/>
                <w:lang w:eastAsia="es-ES"/>
              </w:rPr>
              <w:t>L2</w:t>
            </w:r>
          </w:p>
        </w:tc>
        <w:tc>
          <w:tcPr>
            <w:tcW w:w="614" w:type="pct"/>
            <w:tcBorders>
              <w:top w:val="single" w:sz="4" w:space="0" w:color="auto"/>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b/>
                <w:bCs/>
                <w:color w:val="000000"/>
                <w:sz w:val="18"/>
                <w:szCs w:val="18"/>
                <w:lang w:eastAsia="es-ES"/>
              </w:rPr>
            </w:pPr>
            <w:r w:rsidRPr="00505F97">
              <w:rPr>
                <w:rFonts w:ascii="Calibri" w:eastAsia="Times New Roman" w:hAnsi="Calibri" w:cs="Calibri"/>
                <w:b/>
                <w:bCs/>
                <w:color w:val="000000"/>
                <w:sz w:val="18"/>
                <w:szCs w:val="18"/>
                <w:lang w:eastAsia="es-ES"/>
              </w:rPr>
              <w:t xml:space="preserve">Max Fase </w:t>
            </w:r>
            <w:r w:rsidR="00F91F43" w:rsidRPr="00505F97">
              <w:rPr>
                <w:rFonts w:ascii="Calibri" w:eastAsia="Times New Roman" w:hAnsi="Calibri" w:cs="Calibri"/>
                <w:b/>
                <w:bCs/>
                <w:color w:val="000000"/>
                <w:sz w:val="18"/>
                <w:szCs w:val="18"/>
                <w:lang w:eastAsia="es-ES"/>
              </w:rPr>
              <w:t>L3</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A5640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Bóveda</w:t>
            </w:r>
            <w:r w:rsidR="00E81D74" w:rsidRPr="00505F97">
              <w:rPr>
                <w:rFonts w:ascii="Calibri" w:eastAsia="Times New Roman" w:hAnsi="Calibri" w:cs="Calibri"/>
                <w:color w:val="000000"/>
                <w:sz w:val="18"/>
                <w:szCs w:val="18"/>
                <w:lang w:eastAsia="es-ES"/>
              </w:rPr>
              <w:t xml:space="preserve"> de contenedores refrigerados</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480Y/277</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273,26</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273,36</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274,4</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280,44</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280,58</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281,26</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Sección de mantenimiento</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115</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115</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123,5</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124,21</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123,49</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124,24</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Bodega 1</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120,54</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117,91</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120,47</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124,3</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124,53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124,83</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Bodega 2</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121,45</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121,18</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122,08</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124,08</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123,93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124,37</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 xml:space="preserve">Comedor </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119,86</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117,39</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122,96</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123,31</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119,63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125,26</w:t>
            </w:r>
          </w:p>
        </w:tc>
      </w:tr>
      <w:tr w:rsidR="00E81D74"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E81D74" w:rsidRPr="00505F97" w:rsidRDefault="00485F3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Tablero INCOP</w:t>
            </w:r>
          </w:p>
        </w:tc>
        <w:tc>
          <w:tcPr>
            <w:tcW w:w="592"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 </w:t>
            </w:r>
            <w:r w:rsidR="006232E0"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094C4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121,29 </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094C4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121,38</w:t>
            </w:r>
          </w:p>
        </w:tc>
        <w:tc>
          <w:tcPr>
            <w:tcW w:w="517" w:type="pct"/>
            <w:tcBorders>
              <w:top w:val="nil"/>
              <w:left w:val="nil"/>
              <w:bottom w:val="single" w:sz="4" w:space="0" w:color="auto"/>
              <w:right w:val="single" w:sz="4" w:space="0" w:color="auto"/>
            </w:tcBorders>
            <w:shd w:val="clear" w:color="auto" w:fill="auto"/>
            <w:noWrap/>
            <w:vAlign w:val="bottom"/>
            <w:hideMark/>
          </w:tcPr>
          <w:p w:rsidR="00E81D74" w:rsidRPr="00505F97" w:rsidRDefault="00022CA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122,02</w:t>
            </w:r>
            <w:r w:rsidR="00E81D74" w:rsidRPr="00505F97">
              <w:rPr>
                <w:rFonts w:ascii="Calibri" w:eastAsia="Times New Roman" w:hAnsi="Calibri" w:cs="Calibri"/>
                <w:color w:val="000000"/>
                <w:sz w:val="18"/>
                <w:szCs w:val="18"/>
                <w:lang w:eastAsia="es-ES"/>
              </w:rPr>
              <w:t> </w:t>
            </w:r>
          </w:p>
        </w:tc>
        <w:tc>
          <w:tcPr>
            <w:tcW w:w="481" w:type="pct"/>
            <w:tcBorders>
              <w:top w:val="nil"/>
              <w:left w:val="nil"/>
              <w:bottom w:val="single" w:sz="4" w:space="0" w:color="auto"/>
              <w:right w:val="single" w:sz="4" w:space="0" w:color="auto"/>
            </w:tcBorders>
            <w:shd w:val="clear" w:color="auto" w:fill="auto"/>
            <w:noWrap/>
            <w:vAlign w:val="bottom"/>
            <w:hideMark/>
          </w:tcPr>
          <w:p w:rsidR="00E81D74" w:rsidRPr="00505F97" w:rsidRDefault="00094C4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122,56 </w:t>
            </w:r>
            <w:r w:rsidR="00E81D74" w:rsidRPr="00505F97">
              <w:rPr>
                <w:rFonts w:ascii="Calibri" w:eastAsia="Times New Roman" w:hAnsi="Calibri" w:cs="Calibri"/>
                <w:color w:val="000000"/>
                <w:sz w:val="18"/>
                <w:szCs w:val="18"/>
                <w:lang w:eastAsia="es-ES"/>
              </w:rPr>
              <w:t> </w:t>
            </w:r>
          </w:p>
        </w:tc>
        <w:tc>
          <w:tcPr>
            <w:tcW w:w="491" w:type="pct"/>
            <w:tcBorders>
              <w:top w:val="nil"/>
              <w:left w:val="nil"/>
              <w:bottom w:val="single" w:sz="4" w:space="0" w:color="auto"/>
              <w:right w:val="single" w:sz="4" w:space="0" w:color="auto"/>
            </w:tcBorders>
            <w:shd w:val="clear" w:color="auto" w:fill="auto"/>
            <w:noWrap/>
            <w:vAlign w:val="bottom"/>
            <w:hideMark/>
          </w:tcPr>
          <w:p w:rsidR="00E81D74" w:rsidRPr="00505F97" w:rsidRDefault="00E81D74"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 </w:t>
            </w:r>
            <w:r w:rsidR="00094C44" w:rsidRPr="00505F97">
              <w:rPr>
                <w:rFonts w:ascii="Calibri" w:eastAsia="Times New Roman" w:hAnsi="Calibri" w:cs="Calibri"/>
                <w:color w:val="000000"/>
                <w:sz w:val="18"/>
                <w:szCs w:val="18"/>
                <w:lang w:eastAsia="es-ES"/>
              </w:rPr>
              <w:t>122,73</w:t>
            </w:r>
          </w:p>
        </w:tc>
        <w:tc>
          <w:tcPr>
            <w:tcW w:w="614" w:type="pct"/>
            <w:tcBorders>
              <w:top w:val="nil"/>
              <w:left w:val="nil"/>
              <w:bottom w:val="single" w:sz="4" w:space="0" w:color="auto"/>
              <w:right w:val="single" w:sz="4" w:space="0" w:color="auto"/>
            </w:tcBorders>
            <w:shd w:val="clear" w:color="auto" w:fill="auto"/>
            <w:noWrap/>
            <w:vAlign w:val="bottom"/>
            <w:hideMark/>
          </w:tcPr>
          <w:p w:rsidR="00E81D74" w:rsidRPr="00505F97" w:rsidRDefault="00022CA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123,27</w:t>
            </w:r>
            <w:r w:rsidR="00E81D74" w:rsidRPr="00505F97">
              <w:rPr>
                <w:rFonts w:ascii="Calibri" w:eastAsia="Times New Roman" w:hAnsi="Calibri" w:cs="Calibri"/>
                <w:color w:val="000000"/>
                <w:sz w:val="18"/>
                <w:szCs w:val="18"/>
                <w:lang w:eastAsia="es-ES"/>
              </w:rPr>
              <w:t> </w:t>
            </w:r>
          </w:p>
        </w:tc>
      </w:tr>
      <w:tr w:rsidR="00485F39" w:rsidRPr="00E81D74" w:rsidTr="00F91F43">
        <w:trPr>
          <w:trHeight w:val="300"/>
        </w:trPr>
        <w:tc>
          <w:tcPr>
            <w:tcW w:w="1271" w:type="pct"/>
            <w:tcBorders>
              <w:top w:val="nil"/>
              <w:left w:val="single" w:sz="4" w:space="0" w:color="auto"/>
              <w:bottom w:val="single" w:sz="4" w:space="0" w:color="auto"/>
              <w:right w:val="single" w:sz="4" w:space="0" w:color="auto"/>
            </w:tcBorders>
            <w:shd w:val="clear" w:color="auto" w:fill="auto"/>
            <w:noWrap/>
            <w:vAlign w:val="bottom"/>
            <w:hideMark/>
          </w:tcPr>
          <w:p w:rsidR="00485F39" w:rsidRPr="00505F97" w:rsidRDefault="00485F39"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Edificio administrativo</w:t>
            </w:r>
          </w:p>
        </w:tc>
        <w:tc>
          <w:tcPr>
            <w:tcW w:w="592" w:type="pct"/>
            <w:tcBorders>
              <w:top w:val="nil"/>
              <w:left w:val="nil"/>
              <w:bottom w:val="single" w:sz="4" w:space="0" w:color="auto"/>
              <w:right w:val="single" w:sz="4" w:space="0" w:color="auto"/>
            </w:tcBorders>
            <w:shd w:val="clear" w:color="auto" w:fill="auto"/>
            <w:noWrap/>
            <w:vAlign w:val="bottom"/>
            <w:hideMark/>
          </w:tcPr>
          <w:p w:rsidR="00485F39" w:rsidRPr="00505F97" w:rsidRDefault="006232E0"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208Y/120</w:t>
            </w:r>
          </w:p>
        </w:tc>
        <w:tc>
          <w:tcPr>
            <w:tcW w:w="517" w:type="pct"/>
            <w:tcBorders>
              <w:top w:val="nil"/>
              <w:left w:val="nil"/>
              <w:bottom w:val="single" w:sz="4" w:space="0" w:color="auto"/>
              <w:right w:val="single" w:sz="4" w:space="0" w:color="auto"/>
            </w:tcBorders>
            <w:shd w:val="clear" w:color="auto" w:fill="auto"/>
            <w:noWrap/>
            <w:vAlign w:val="bottom"/>
            <w:hideMark/>
          </w:tcPr>
          <w:p w:rsidR="00485F39" w:rsidRPr="00505F97" w:rsidRDefault="00E8001B"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127,34</w:t>
            </w:r>
          </w:p>
        </w:tc>
        <w:tc>
          <w:tcPr>
            <w:tcW w:w="517"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121,87</w:t>
            </w:r>
          </w:p>
        </w:tc>
        <w:tc>
          <w:tcPr>
            <w:tcW w:w="517"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121,99</w:t>
            </w:r>
          </w:p>
        </w:tc>
        <w:tc>
          <w:tcPr>
            <w:tcW w:w="481" w:type="pct"/>
            <w:tcBorders>
              <w:top w:val="nil"/>
              <w:left w:val="nil"/>
              <w:bottom w:val="single" w:sz="4" w:space="0" w:color="auto"/>
              <w:right w:val="single" w:sz="4" w:space="0" w:color="auto"/>
            </w:tcBorders>
            <w:shd w:val="clear" w:color="auto" w:fill="auto"/>
            <w:noWrap/>
            <w:vAlign w:val="bottom"/>
            <w:hideMark/>
          </w:tcPr>
          <w:p w:rsidR="00485F39" w:rsidRPr="00505F97" w:rsidRDefault="00E8001B" w:rsidP="00E8001B">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131,11</w:t>
            </w:r>
          </w:p>
        </w:tc>
        <w:tc>
          <w:tcPr>
            <w:tcW w:w="491"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124,8</w:t>
            </w:r>
          </w:p>
        </w:tc>
        <w:tc>
          <w:tcPr>
            <w:tcW w:w="614" w:type="pct"/>
            <w:tcBorders>
              <w:top w:val="nil"/>
              <w:left w:val="nil"/>
              <w:bottom w:val="single" w:sz="4" w:space="0" w:color="auto"/>
              <w:right w:val="single" w:sz="4" w:space="0" w:color="auto"/>
            </w:tcBorders>
            <w:shd w:val="clear" w:color="auto" w:fill="auto"/>
            <w:noWrap/>
            <w:vAlign w:val="bottom"/>
            <w:hideMark/>
          </w:tcPr>
          <w:p w:rsidR="00485F39" w:rsidRPr="00505F97" w:rsidRDefault="00A21338" w:rsidP="00E81D74">
            <w:pPr>
              <w:spacing w:after="0" w:line="240" w:lineRule="auto"/>
              <w:jc w:val="center"/>
              <w:rPr>
                <w:rFonts w:ascii="Calibri" w:eastAsia="Times New Roman" w:hAnsi="Calibri" w:cs="Calibri"/>
                <w:color w:val="000000"/>
                <w:sz w:val="18"/>
                <w:szCs w:val="18"/>
                <w:lang w:eastAsia="es-ES"/>
              </w:rPr>
            </w:pPr>
            <w:r w:rsidRPr="00505F97">
              <w:rPr>
                <w:rFonts w:ascii="Calibri" w:eastAsia="Times New Roman" w:hAnsi="Calibri" w:cs="Calibri"/>
                <w:color w:val="000000"/>
                <w:sz w:val="18"/>
                <w:szCs w:val="18"/>
                <w:lang w:eastAsia="es-ES"/>
              </w:rPr>
              <w:t>124,99</w:t>
            </w:r>
          </w:p>
        </w:tc>
      </w:tr>
    </w:tbl>
    <w:p w:rsidR="00505F97" w:rsidRDefault="00505F97" w:rsidP="00C27FF4"/>
    <w:p w:rsidR="009A22B3" w:rsidRDefault="00F91F43" w:rsidP="00C27FF4">
      <w:r>
        <w:t xml:space="preserve">Los valores mostrados cumplen con el estándar </w:t>
      </w:r>
      <w:r w:rsidRPr="0086556C">
        <w:rPr>
          <w:b/>
        </w:rPr>
        <w:t>IEEE Std 241-1990</w:t>
      </w:r>
      <w:r>
        <w:t>.</w:t>
      </w:r>
    </w:p>
    <w:p w:rsidR="0011368E" w:rsidRDefault="0090104D" w:rsidP="00C27FF4">
      <w:r w:rsidRPr="00B947B4">
        <w:t xml:space="preserve">Por otro lado, el </w:t>
      </w:r>
      <w:r w:rsidR="0011368E" w:rsidRPr="00B947B4">
        <w:t xml:space="preserve"> estándar europeo </w:t>
      </w:r>
      <w:r w:rsidR="0011368E" w:rsidRPr="00B947B4">
        <w:rPr>
          <w:b/>
        </w:rPr>
        <w:t>EN 50160</w:t>
      </w:r>
      <w:r w:rsidRPr="00B947B4">
        <w:t xml:space="preserve"> establece lo siguiente</w:t>
      </w:r>
      <w:r w:rsidR="0011368E" w:rsidRPr="00B947B4">
        <w:t>:</w:t>
      </w:r>
    </w:p>
    <w:p w:rsidR="0011368E" w:rsidRDefault="0011368E" w:rsidP="003F7A5A">
      <w:pPr>
        <w:pStyle w:val="Prrafodelista"/>
        <w:numPr>
          <w:ilvl w:val="0"/>
          <w:numId w:val="8"/>
        </w:numPr>
      </w:pPr>
      <w:r>
        <w:t xml:space="preserve">Variaciones en magnitud de la tensión: el 95% de las mediciones que se realizan durante una semana cada 10 minutos debe caer entre un </w:t>
      </w:r>
      <w:r w:rsidRPr="0086556C">
        <w:rPr>
          <w:rFonts w:cstheme="minorHAnsi"/>
        </w:rPr>
        <w:t>±</w:t>
      </w:r>
      <w:r>
        <w:t xml:space="preserve">10% de la tensión nominal. </w:t>
      </w:r>
    </w:p>
    <w:p w:rsidR="00BD1687" w:rsidRDefault="00BD1687" w:rsidP="003F7A5A">
      <w:pPr>
        <w:pStyle w:val="Prrafodelista"/>
        <w:numPr>
          <w:ilvl w:val="0"/>
          <w:numId w:val="8"/>
        </w:numPr>
      </w:pPr>
      <w:r>
        <w:t>Cambios rápidos de tensión: bajo tensión: 5% del nominal, media tensión: 4% del nominal.</w:t>
      </w:r>
    </w:p>
    <w:p w:rsidR="00BD1687" w:rsidRDefault="00815DA7" w:rsidP="00C27FF4">
      <w:r>
        <w:t xml:space="preserve">La </w:t>
      </w:r>
      <w:r w:rsidR="000E2E39">
        <w:t>siguiente</w:t>
      </w:r>
      <w:r>
        <w:t xml:space="preserve"> tabla muestra los valores del 95% y 5% capturados para cada uno de los puntos de medición. </w:t>
      </w:r>
    </w:p>
    <w:p w:rsidR="003B462D" w:rsidRDefault="003B462D" w:rsidP="003B462D">
      <w:pPr>
        <w:pStyle w:val="Epgrafe"/>
        <w:jc w:val="center"/>
      </w:pPr>
      <w:bookmarkStart w:id="12" w:name="_Toc362003542"/>
      <w:r w:rsidRPr="00B947B4">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2</w:t>
      </w:r>
      <w:r w:rsidR="009A415A">
        <w:fldChar w:fldCharType="end"/>
      </w:r>
      <w:r w:rsidRPr="00B947B4">
        <w:t>: Valores máximos y mínimos de los voltajes</w:t>
      </w:r>
      <w:r w:rsidR="00B947B4">
        <w:t xml:space="preserve"> a 95% y 5%</w:t>
      </w:r>
      <w:r w:rsidRPr="00B947B4">
        <w:t>.</w:t>
      </w:r>
      <w:bookmarkEnd w:id="12"/>
    </w:p>
    <w:tbl>
      <w:tblPr>
        <w:tblW w:w="5000" w:type="pct"/>
        <w:tblCellMar>
          <w:left w:w="70" w:type="dxa"/>
          <w:right w:w="70" w:type="dxa"/>
        </w:tblCellMar>
        <w:tblLook w:val="04A0"/>
      </w:tblPr>
      <w:tblGrid>
        <w:gridCol w:w="3218"/>
        <w:gridCol w:w="1425"/>
        <w:gridCol w:w="596"/>
        <w:gridCol w:w="697"/>
        <w:gridCol w:w="697"/>
        <w:gridCol w:w="666"/>
        <w:gridCol w:w="674"/>
        <w:gridCol w:w="671"/>
      </w:tblGrid>
      <w:tr w:rsidR="00EF0DEB" w:rsidRPr="00EF0DEB" w:rsidTr="00375770">
        <w:trPr>
          <w:trHeight w:val="300"/>
        </w:trPr>
        <w:tc>
          <w:tcPr>
            <w:tcW w:w="1861"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b/>
                <w:bCs/>
                <w:color w:val="000000"/>
                <w:sz w:val="18"/>
                <w:szCs w:val="18"/>
                <w:lang w:eastAsia="es-ES"/>
              </w:rPr>
            </w:pPr>
            <w:r w:rsidRPr="00505F97">
              <w:rPr>
                <w:rFonts w:eastAsia="Times New Roman" w:cstheme="minorHAnsi"/>
                <w:b/>
                <w:bCs/>
                <w:color w:val="000000"/>
                <w:sz w:val="18"/>
                <w:szCs w:val="18"/>
                <w:lang w:eastAsia="es-ES"/>
              </w:rPr>
              <w:t>Ubicación de la medición</w:t>
            </w:r>
          </w:p>
        </w:tc>
        <w:tc>
          <w:tcPr>
            <w:tcW w:w="824"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Voltaje nominal</w:t>
            </w:r>
          </w:p>
        </w:tc>
        <w:tc>
          <w:tcPr>
            <w:tcW w:w="1151" w:type="pct"/>
            <w:gridSpan w:val="3"/>
            <w:tcBorders>
              <w:top w:val="single" w:sz="4" w:space="0" w:color="auto"/>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95%</w:t>
            </w:r>
          </w:p>
        </w:tc>
        <w:tc>
          <w:tcPr>
            <w:tcW w:w="1163" w:type="pct"/>
            <w:gridSpan w:val="3"/>
            <w:tcBorders>
              <w:top w:val="single" w:sz="4" w:space="0" w:color="auto"/>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5%</w:t>
            </w:r>
          </w:p>
        </w:tc>
      </w:tr>
      <w:tr w:rsidR="00EF0DEB" w:rsidRPr="00EF0DEB" w:rsidTr="00375770">
        <w:trPr>
          <w:trHeight w:val="300"/>
        </w:trPr>
        <w:tc>
          <w:tcPr>
            <w:tcW w:w="1861" w:type="pct"/>
            <w:vMerge/>
            <w:tcBorders>
              <w:top w:val="single" w:sz="4" w:space="0" w:color="auto"/>
              <w:left w:val="single" w:sz="4" w:space="0" w:color="auto"/>
              <w:bottom w:val="single" w:sz="4" w:space="0" w:color="auto"/>
              <w:right w:val="single" w:sz="4" w:space="0" w:color="auto"/>
            </w:tcBorders>
            <w:vAlign w:val="center"/>
            <w:hideMark/>
          </w:tcPr>
          <w:p w:rsidR="00EF0DEB" w:rsidRPr="00505F97" w:rsidRDefault="00EF0DEB" w:rsidP="00886ACE">
            <w:pPr>
              <w:spacing w:after="0" w:line="240" w:lineRule="auto"/>
              <w:jc w:val="center"/>
              <w:rPr>
                <w:rFonts w:eastAsia="Times New Roman" w:cstheme="minorHAnsi"/>
                <w:b/>
                <w:bCs/>
                <w:color w:val="000000"/>
                <w:sz w:val="18"/>
                <w:szCs w:val="18"/>
                <w:lang w:eastAsia="es-ES"/>
              </w:rPr>
            </w:pPr>
          </w:p>
        </w:tc>
        <w:tc>
          <w:tcPr>
            <w:tcW w:w="824" w:type="pct"/>
            <w:vMerge/>
            <w:tcBorders>
              <w:top w:val="single" w:sz="4" w:space="0" w:color="auto"/>
              <w:left w:val="single" w:sz="4" w:space="0" w:color="auto"/>
              <w:bottom w:val="single" w:sz="4" w:space="0" w:color="auto"/>
              <w:right w:val="single" w:sz="4" w:space="0" w:color="auto"/>
            </w:tcBorders>
            <w:vAlign w:val="center"/>
            <w:hideMark/>
          </w:tcPr>
          <w:p w:rsidR="00EF0DEB" w:rsidRPr="00505F97" w:rsidRDefault="00EF0DEB" w:rsidP="00886ACE">
            <w:pPr>
              <w:spacing w:after="0" w:line="240" w:lineRule="auto"/>
              <w:jc w:val="center"/>
              <w:rPr>
                <w:rFonts w:eastAsia="Times New Roman" w:cstheme="minorHAnsi"/>
                <w:color w:val="000000"/>
                <w:sz w:val="18"/>
                <w:szCs w:val="18"/>
                <w:lang w:eastAsia="es-ES"/>
              </w:rPr>
            </w:pP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L1</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L2</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L3</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L2</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L3</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A520FD"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Bóveda</w:t>
            </w:r>
            <w:r w:rsidR="00EF0DEB" w:rsidRPr="00505F97">
              <w:rPr>
                <w:rFonts w:eastAsia="Times New Roman" w:cstheme="minorHAnsi"/>
                <w:color w:val="000000"/>
                <w:sz w:val="18"/>
                <w:szCs w:val="18"/>
                <w:lang w:eastAsia="es-ES"/>
              </w:rPr>
              <w:t xml:space="preserve"> de contenedores refrigerados</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277</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279,3</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279,7</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280,4</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274,1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274,1</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275</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Sección de mantenimiento</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123,8</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122,7</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123,5</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N/A</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N/A</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N/A</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Bodega 1</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123,6</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123,7</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124,1</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121,3</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120,6</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121,6</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Bodega 2</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123,5</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123,3</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123,9</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121,7</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122,4</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Comedor</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122,8</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119,5</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125,1</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120,1</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117,8</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886ACE">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123,3</w:t>
            </w:r>
          </w:p>
        </w:tc>
      </w:tr>
      <w:tr w:rsidR="00EF0DEB"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EF0DEB" w:rsidRPr="00505F97" w:rsidRDefault="00EF0DEB" w:rsidP="006F41A0">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T-</w:t>
            </w:r>
            <w:r w:rsidR="00485F39" w:rsidRPr="00505F97">
              <w:rPr>
                <w:rFonts w:eastAsia="Times New Roman" w:cstheme="minorHAnsi"/>
                <w:color w:val="000000"/>
                <w:sz w:val="18"/>
                <w:szCs w:val="18"/>
                <w:lang w:eastAsia="es-ES"/>
              </w:rPr>
              <w:t>INCOP</w:t>
            </w:r>
          </w:p>
        </w:tc>
        <w:tc>
          <w:tcPr>
            <w:tcW w:w="824" w:type="pct"/>
            <w:tcBorders>
              <w:top w:val="nil"/>
              <w:left w:val="nil"/>
              <w:bottom w:val="single" w:sz="4" w:space="0" w:color="auto"/>
              <w:right w:val="single" w:sz="4" w:space="0" w:color="auto"/>
            </w:tcBorders>
            <w:shd w:val="clear" w:color="auto" w:fill="auto"/>
            <w:noWrap/>
            <w:vAlign w:val="bottom"/>
            <w:hideMark/>
          </w:tcPr>
          <w:p w:rsidR="00EF0DEB" w:rsidRPr="00505F97" w:rsidRDefault="005B37C1" w:rsidP="005B37C1">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122,5</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122,6</w:t>
            </w:r>
          </w:p>
        </w:tc>
        <w:tc>
          <w:tcPr>
            <w:tcW w:w="403"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123,2</w:t>
            </w:r>
          </w:p>
        </w:tc>
        <w:tc>
          <w:tcPr>
            <w:tcW w:w="385"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121,4</w:t>
            </w:r>
          </w:p>
        </w:tc>
        <w:tc>
          <w:tcPr>
            <w:tcW w:w="390"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121,5</w:t>
            </w:r>
          </w:p>
        </w:tc>
        <w:tc>
          <w:tcPr>
            <w:tcW w:w="388" w:type="pct"/>
            <w:tcBorders>
              <w:top w:val="nil"/>
              <w:left w:val="nil"/>
              <w:bottom w:val="single" w:sz="4" w:space="0" w:color="auto"/>
              <w:right w:val="single" w:sz="4" w:space="0" w:color="auto"/>
            </w:tcBorders>
            <w:shd w:val="clear" w:color="auto" w:fill="auto"/>
            <w:noWrap/>
            <w:vAlign w:val="bottom"/>
            <w:hideMark/>
          </w:tcPr>
          <w:p w:rsidR="00EF0DEB" w:rsidRPr="00505F97" w:rsidRDefault="00EF0DEB" w:rsidP="00EF0DEB">
            <w:pPr>
              <w:spacing w:after="0" w:line="240" w:lineRule="auto"/>
              <w:jc w:val="left"/>
              <w:rPr>
                <w:rFonts w:eastAsia="Times New Roman" w:cstheme="minorHAnsi"/>
                <w:color w:val="000000"/>
                <w:sz w:val="18"/>
                <w:szCs w:val="18"/>
                <w:lang w:eastAsia="es-ES"/>
              </w:rPr>
            </w:pPr>
            <w:r w:rsidRPr="00505F97">
              <w:rPr>
                <w:rFonts w:eastAsia="Times New Roman" w:cstheme="minorHAnsi"/>
                <w:color w:val="000000"/>
                <w:sz w:val="18"/>
                <w:szCs w:val="18"/>
                <w:lang w:eastAsia="es-ES"/>
              </w:rPr>
              <w:t> </w:t>
            </w:r>
            <w:r w:rsidR="005B37C1" w:rsidRPr="00505F97">
              <w:rPr>
                <w:rFonts w:eastAsia="Times New Roman" w:cstheme="minorHAnsi"/>
                <w:color w:val="000000"/>
                <w:sz w:val="18"/>
                <w:szCs w:val="18"/>
                <w:lang w:eastAsia="es-ES"/>
              </w:rPr>
              <w:t>122,1</w:t>
            </w:r>
          </w:p>
        </w:tc>
      </w:tr>
      <w:tr w:rsidR="00375770" w:rsidRPr="00EF0DEB" w:rsidTr="00375770">
        <w:trPr>
          <w:trHeight w:val="300"/>
        </w:trPr>
        <w:tc>
          <w:tcPr>
            <w:tcW w:w="1861" w:type="pct"/>
            <w:tcBorders>
              <w:top w:val="nil"/>
              <w:left w:val="single" w:sz="4" w:space="0" w:color="auto"/>
              <w:bottom w:val="single" w:sz="4" w:space="0" w:color="auto"/>
              <w:right w:val="single" w:sz="4" w:space="0" w:color="auto"/>
            </w:tcBorders>
            <w:shd w:val="clear" w:color="auto" w:fill="auto"/>
            <w:noWrap/>
            <w:vAlign w:val="bottom"/>
            <w:hideMark/>
          </w:tcPr>
          <w:p w:rsidR="00375770" w:rsidRPr="00505F97" w:rsidRDefault="00375770" w:rsidP="00EF0DEB">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Edificio administrativo</w:t>
            </w:r>
          </w:p>
        </w:tc>
        <w:tc>
          <w:tcPr>
            <w:tcW w:w="824" w:type="pct"/>
            <w:tcBorders>
              <w:top w:val="nil"/>
              <w:left w:val="nil"/>
              <w:bottom w:val="single" w:sz="4" w:space="0" w:color="auto"/>
              <w:right w:val="single" w:sz="4" w:space="0" w:color="auto"/>
            </w:tcBorders>
            <w:shd w:val="clear" w:color="auto" w:fill="auto"/>
            <w:noWrap/>
            <w:vAlign w:val="bottom"/>
            <w:hideMark/>
          </w:tcPr>
          <w:p w:rsidR="00375770" w:rsidRPr="00505F97" w:rsidRDefault="00503C2A"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120</w:t>
            </w:r>
          </w:p>
        </w:tc>
        <w:tc>
          <w:tcPr>
            <w:tcW w:w="345"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130,8</w:t>
            </w:r>
          </w:p>
        </w:tc>
        <w:tc>
          <w:tcPr>
            <w:tcW w:w="403"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124,6</w:t>
            </w:r>
          </w:p>
        </w:tc>
        <w:tc>
          <w:tcPr>
            <w:tcW w:w="403"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124,8</w:t>
            </w:r>
          </w:p>
        </w:tc>
        <w:tc>
          <w:tcPr>
            <w:tcW w:w="385"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FF0000"/>
                <w:sz w:val="18"/>
                <w:szCs w:val="18"/>
                <w:lang w:eastAsia="es-ES"/>
              </w:rPr>
            </w:pPr>
            <w:r w:rsidRPr="00505F97">
              <w:rPr>
                <w:rFonts w:eastAsia="Times New Roman" w:cstheme="minorHAnsi"/>
                <w:color w:val="FF0000"/>
                <w:sz w:val="18"/>
                <w:szCs w:val="18"/>
                <w:lang w:eastAsia="es-ES"/>
              </w:rPr>
              <w:t>127,6</w:t>
            </w:r>
          </w:p>
        </w:tc>
        <w:tc>
          <w:tcPr>
            <w:tcW w:w="390"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122,1</w:t>
            </w:r>
          </w:p>
        </w:tc>
        <w:tc>
          <w:tcPr>
            <w:tcW w:w="388" w:type="pct"/>
            <w:tcBorders>
              <w:top w:val="nil"/>
              <w:left w:val="nil"/>
              <w:bottom w:val="single" w:sz="4" w:space="0" w:color="auto"/>
              <w:right w:val="single" w:sz="4" w:space="0" w:color="auto"/>
            </w:tcBorders>
            <w:shd w:val="clear" w:color="auto" w:fill="auto"/>
            <w:noWrap/>
            <w:vAlign w:val="bottom"/>
            <w:hideMark/>
          </w:tcPr>
          <w:p w:rsidR="00375770" w:rsidRPr="00505F97" w:rsidRDefault="006E6FE2" w:rsidP="00503C2A">
            <w:pPr>
              <w:spacing w:after="0" w:line="240" w:lineRule="auto"/>
              <w:jc w:val="center"/>
              <w:rPr>
                <w:rFonts w:eastAsia="Times New Roman" w:cstheme="minorHAnsi"/>
                <w:color w:val="000000"/>
                <w:sz w:val="18"/>
                <w:szCs w:val="18"/>
                <w:lang w:eastAsia="es-ES"/>
              </w:rPr>
            </w:pPr>
            <w:r w:rsidRPr="00505F97">
              <w:rPr>
                <w:rFonts w:eastAsia="Times New Roman" w:cstheme="minorHAnsi"/>
                <w:color w:val="000000"/>
                <w:sz w:val="18"/>
                <w:szCs w:val="18"/>
                <w:lang w:eastAsia="es-ES"/>
              </w:rPr>
              <w:t>122,3</w:t>
            </w:r>
          </w:p>
        </w:tc>
      </w:tr>
    </w:tbl>
    <w:p w:rsidR="006E3B29" w:rsidRDefault="006E3B29" w:rsidP="00C27FF4"/>
    <w:p w:rsidR="007E7F52" w:rsidRDefault="00886ACE" w:rsidP="00C27FF4">
      <w:r>
        <w:t xml:space="preserve">Si se cuenta con un voltaje nominal de 120 V por fase el rango de </w:t>
      </w:r>
      <w:r>
        <w:rPr>
          <w:rFonts w:cstheme="minorHAnsi"/>
        </w:rPr>
        <w:t>±</w:t>
      </w:r>
      <w:r>
        <w:t>10% establece que el voltaje debe estar contenido entre 132 V y 110 V. Para un voltaje nominal de 277 V por fase se tiene un rango de valores permitidos de 304,7 V y 249,3 V. Para el 95% de los valores capturados.</w:t>
      </w:r>
    </w:p>
    <w:p w:rsidR="00886ACE" w:rsidRDefault="00886ACE" w:rsidP="00C27FF4">
      <w:r>
        <w:t xml:space="preserve">Los rangos permitidos para los valores del 5% en caso de un voltaje nominal de 120 V es de </w:t>
      </w:r>
      <w:r w:rsidR="00AC28EC">
        <w:t>106 V a 126 V, y para un voltaje nominal de 277 V es de 263,15 V a 290,85 V.</w:t>
      </w:r>
    </w:p>
    <w:p w:rsidR="000C42ED" w:rsidRDefault="000C42ED" w:rsidP="00C27FF4">
      <w:r>
        <w:lastRenderedPageBreak/>
        <w:t xml:space="preserve">Por lo tanto los valores mostrados para la bodega de contenedores refrigerados, la sección de mantenimiento, la bodega 1, la bodega 2 y el comedor son valores permitidos de voltajes nominales, según la norma </w:t>
      </w:r>
      <w:r w:rsidRPr="0086556C">
        <w:rPr>
          <w:b/>
        </w:rPr>
        <w:t>EN 50160</w:t>
      </w:r>
      <w:r>
        <w:t xml:space="preserve">. </w:t>
      </w:r>
    </w:p>
    <w:p w:rsidR="00A93070" w:rsidRDefault="00A93070" w:rsidP="00C27FF4">
      <w:r>
        <w:t xml:space="preserve">Para el caso de la acometida principal del edificio administrativo, con </w:t>
      </w:r>
      <w:r w:rsidR="00094A4B">
        <w:t xml:space="preserve">un voltaje de línea de 120 V,  cuenta con un voltaje </w:t>
      </w:r>
      <w:r>
        <w:t>de 127,6 V en la línea 1</w:t>
      </w:r>
      <w:r w:rsidR="00094A4B">
        <w:t xml:space="preserve"> en el</w:t>
      </w:r>
      <w:r>
        <w:t xml:space="preserve"> 5%, lo cual excede el límite máximo permitido por la norma </w:t>
      </w:r>
      <w:r w:rsidRPr="00A93070">
        <w:rPr>
          <w:b/>
        </w:rPr>
        <w:t>EN 50160</w:t>
      </w:r>
      <w:r>
        <w:t xml:space="preserve"> que es de 126 V.</w:t>
      </w:r>
    </w:p>
    <w:p w:rsidR="00A456F0" w:rsidRPr="00440E38" w:rsidRDefault="00A456F0" w:rsidP="000822F8">
      <w:pPr>
        <w:pStyle w:val="Ttulo3"/>
        <w:numPr>
          <w:ilvl w:val="2"/>
          <w:numId w:val="1"/>
        </w:numPr>
      </w:pPr>
      <w:bookmarkStart w:id="13" w:name="_Toc362003529"/>
      <w:r w:rsidRPr="00440E38">
        <w:t>Frecuencia.</w:t>
      </w:r>
      <w:bookmarkEnd w:id="13"/>
    </w:p>
    <w:p w:rsidR="00A456F0" w:rsidRPr="00A116E8" w:rsidRDefault="00A456F0" w:rsidP="00A456F0">
      <w:r w:rsidRPr="00A116E8">
        <w:t xml:space="preserve">Los límites de variación de la frecuencia en una red de distribución de energía eléctrica en Costa Rica (60 Hz) se encuentran establecidos por la ley (norma </w:t>
      </w:r>
      <w:r w:rsidRPr="0086556C">
        <w:rPr>
          <w:b/>
        </w:rPr>
        <w:t>AR-NTCVS</w:t>
      </w:r>
      <w:r w:rsidRPr="00A116E8">
        <w:t>)  de la manera siguiente:</w:t>
      </w:r>
    </w:p>
    <w:p w:rsidR="00A456F0" w:rsidRDefault="00A456F0" w:rsidP="003F7A5A">
      <w:pPr>
        <w:pStyle w:val="Prrafodelista"/>
        <w:numPr>
          <w:ilvl w:val="0"/>
          <w:numId w:val="4"/>
        </w:numPr>
      </w:pPr>
      <w:r w:rsidRPr="00A116E8">
        <w:t>Para redes acopladas a un sistema interconectado: 60 Hz ± 0.5%.</w:t>
      </w:r>
    </w:p>
    <w:p w:rsidR="00A456F0" w:rsidRPr="00A116E8" w:rsidRDefault="00A456F0" w:rsidP="003F7A5A">
      <w:pPr>
        <w:pStyle w:val="Prrafodelista"/>
        <w:numPr>
          <w:ilvl w:val="0"/>
          <w:numId w:val="4"/>
        </w:numPr>
      </w:pPr>
      <w:r w:rsidRPr="00A116E8">
        <w:t>Para redes no acopladas a un sistema interconectado: 60 Hz ± 2%.</w:t>
      </w:r>
    </w:p>
    <w:p w:rsidR="00A456F0" w:rsidRDefault="00A456F0" w:rsidP="00A456F0">
      <w:r w:rsidRPr="00A116E8">
        <w:t>Por lo tanto</w:t>
      </w:r>
      <w:r w:rsidR="00094A4B">
        <w:t>,</w:t>
      </w:r>
      <w:r w:rsidRPr="00A116E8">
        <w:t xml:space="preserve"> la frecuencia eléctrica no debe ser menor a 59.7 Hz, ni mayor a 60.3 Hz</w:t>
      </w:r>
      <w:r w:rsidR="00094A4B">
        <w:t>,</w:t>
      </w:r>
      <w:r w:rsidR="00B05364">
        <w:t xml:space="preserve"> para el caso de sistemas acoplados al sistema interconectado</w:t>
      </w:r>
      <w:r w:rsidRPr="00A116E8">
        <w:t>.</w:t>
      </w:r>
    </w:p>
    <w:p w:rsidR="00370E18" w:rsidRDefault="000A4B79" w:rsidP="00A456F0">
      <w:r>
        <w:t xml:space="preserve">La siguiente tabla muestra los valores de frecuencias máximas y mínimas obtenidas durante las mediciones en los puntos indicados. </w:t>
      </w:r>
    </w:p>
    <w:p w:rsidR="008D576D" w:rsidRDefault="008D576D" w:rsidP="003B462D">
      <w:pPr>
        <w:pStyle w:val="Epgrafe"/>
        <w:jc w:val="center"/>
      </w:pPr>
      <w:bookmarkStart w:id="14" w:name="_Ref359845179"/>
      <w:bookmarkStart w:id="15" w:name="_Toc362003543"/>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3</w:t>
      </w:r>
      <w:r w:rsidR="009A415A">
        <w:fldChar w:fldCharType="end"/>
      </w:r>
      <w:bookmarkEnd w:id="14"/>
      <w:r>
        <w:t xml:space="preserve"> Frecuencias capturadas con el analizador de calidad de energía.</w:t>
      </w:r>
      <w:bookmarkEnd w:id="15"/>
    </w:p>
    <w:tbl>
      <w:tblPr>
        <w:tblW w:w="0" w:type="auto"/>
        <w:jc w:val="center"/>
        <w:tblCellMar>
          <w:left w:w="70" w:type="dxa"/>
          <w:right w:w="70" w:type="dxa"/>
        </w:tblCellMar>
        <w:tblLook w:val="04A0"/>
      </w:tblPr>
      <w:tblGrid>
        <w:gridCol w:w="2897"/>
        <w:gridCol w:w="1526"/>
        <w:gridCol w:w="1564"/>
      </w:tblGrid>
      <w:tr w:rsidR="008D576D" w:rsidRPr="000A4B79" w:rsidTr="00505F97">
        <w:trPr>
          <w:trHeight w:val="300"/>
          <w:jc w:val="center"/>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8D576D" w:rsidRPr="00505F97" w:rsidRDefault="008D576D">
            <w:pPr>
              <w:jc w:val="center"/>
              <w:rPr>
                <w:rFonts w:ascii="Calibri" w:hAnsi="Calibri" w:cs="Calibri"/>
                <w:b/>
                <w:bCs/>
                <w:color w:val="000000"/>
                <w:sz w:val="18"/>
                <w:szCs w:val="18"/>
              </w:rPr>
            </w:pPr>
            <w:r w:rsidRPr="00505F97">
              <w:rPr>
                <w:rFonts w:ascii="Calibri" w:hAnsi="Calibri" w:cs="Calibri"/>
                <w:b/>
                <w:bCs/>
                <w:color w:val="000000"/>
                <w:sz w:val="18"/>
                <w:szCs w:val="18"/>
              </w:rPr>
              <w:t>Ubicación de la medición</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xml:space="preserve">Frecuencia mínima </w:t>
            </w:r>
          </w:p>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(Hz)</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xml:space="preserve">Frecuencia Máxima </w:t>
            </w:r>
          </w:p>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(Hz)</w:t>
            </w:r>
          </w:p>
        </w:tc>
      </w:tr>
      <w:tr w:rsidR="008D576D" w:rsidRPr="000A4B79" w:rsidTr="00505F97">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Bóveda de contenedores refrigerados</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59,89</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60,16</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Sección de mantenimiento</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59,78</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60,2</w:t>
            </w:r>
          </w:p>
        </w:tc>
      </w:tr>
      <w:tr w:rsidR="009E5AA4"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E5AA4" w:rsidRPr="00505F97" w:rsidRDefault="009E5AA4">
            <w:pPr>
              <w:jc w:val="center"/>
              <w:rPr>
                <w:rFonts w:ascii="Calibri" w:hAnsi="Calibri" w:cs="Calibri"/>
                <w:color w:val="000000"/>
                <w:sz w:val="18"/>
                <w:szCs w:val="18"/>
              </w:rPr>
            </w:pPr>
            <w:r w:rsidRPr="00505F97">
              <w:rPr>
                <w:rFonts w:ascii="Calibri" w:hAnsi="Calibri" w:cs="Calibri"/>
                <w:color w:val="000000"/>
                <w:sz w:val="18"/>
                <w:szCs w:val="18"/>
              </w:rPr>
              <w:t>Bodega 1</w:t>
            </w:r>
          </w:p>
        </w:tc>
        <w:tc>
          <w:tcPr>
            <w:tcW w:w="0" w:type="auto"/>
            <w:tcBorders>
              <w:top w:val="nil"/>
              <w:left w:val="nil"/>
              <w:bottom w:val="single" w:sz="4" w:space="0" w:color="auto"/>
              <w:right w:val="single" w:sz="4" w:space="0" w:color="auto"/>
            </w:tcBorders>
            <w:shd w:val="clear" w:color="auto" w:fill="auto"/>
            <w:noWrap/>
            <w:vAlign w:val="bottom"/>
            <w:hideMark/>
          </w:tcPr>
          <w:p w:rsidR="009E5AA4" w:rsidRPr="00505F97" w:rsidRDefault="009E5AA4">
            <w:pPr>
              <w:jc w:val="center"/>
              <w:rPr>
                <w:rFonts w:ascii="Calibri" w:hAnsi="Calibri" w:cs="Calibri"/>
                <w:color w:val="000000"/>
                <w:sz w:val="18"/>
                <w:szCs w:val="18"/>
              </w:rPr>
            </w:pPr>
            <w:r w:rsidRPr="00505F97">
              <w:rPr>
                <w:rFonts w:ascii="Calibri" w:hAnsi="Calibri" w:cs="Calibri"/>
                <w:color w:val="000000"/>
                <w:sz w:val="18"/>
                <w:szCs w:val="18"/>
              </w:rPr>
              <w:t>59,84</w:t>
            </w:r>
          </w:p>
        </w:tc>
        <w:tc>
          <w:tcPr>
            <w:tcW w:w="0" w:type="auto"/>
            <w:tcBorders>
              <w:top w:val="nil"/>
              <w:left w:val="nil"/>
              <w:bottom w:val="single" w:sz="4" w:space="0" w:color="auto"/>
              <w:right w:val="single" w:sz="4" w:space="0" w:color="auto"/>
            </w:tcBorders>
            <w:shd w:val="clear" w:color="auto" w:fill="auto"/>
            <w:noWrap/>
            <w:vAlign w:val="bottom"/>
            <w:hideMark/>
          </w:tcPr>
          <w:p w:rsidR="009E5AA4" w:rsidRPr="00505F97" w:rsidRDefault="009E5AA4">
            <w:pPr>
              <w:jc w:val="center"/>
              <w:rPr>
                <w:rFonts w:ascii="Calibri" w:hAnsi="Calibri" w:cs="Calibri"/>
                <w:color w:val="000000"/>
                <w:sz w:val="18"/>
                <w:szCs w:val="18"/>
              </w:rPr>
            </w:pPr>
            <w:r w:rsidRPr="00505F97">
              <w:rPr>
                <w:rFonts w:ascii="Calibri" w:hAnsi="Calibri" w:cs="Calibri"/>
                <w:color w:val="000000"/>
                <w:sz w:val="18"/>
                <w:szCs w:val="18"/>
              </w:rPr>
              <w:t>60,18</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Bodega 2</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59,83</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60,16</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xml:space="preserve">Comedor </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59,92</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60,08</w:t>
            </w:r>
          </w:p>
        </w:tc>
      </w:tr>
      <w:tr w:rsidR="008D576D"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D576D" w:rsidRPr="00505F97" w:rsidRDefault="008D576D" w:rsidP="006F41A0">
            <w:pPr>
              <w:jc w:val="center"/>
              <w:rPr>
                <w:rFonts w:ascii="Calibri" w:hAnsi="Calibri" w:cs="Calibri"/>
                <w:color w:val="000000"/>
                <w:sz w:val="18"/>
                <w:szCs w:val="18"/>
              </w:rPr>
            </w:pPr>
            <w:r w:rsidRPr="00505F97">
              <w:rPr>
                <w:rFonts w:ascii="Calibri" w:hAnsi="Calibri" w:cs="Calibri"/>
                <w:color w:val="000000"/>
                <w:sz w:val="18"/>
                <w:szCs w:val="18"/>
              </w:rPr>
              <w:t>T-</w:t>
            </w:r>
            <w:r w:rsidR="00485F39" w:rsidRPr="00505F97">
              <w:rPr>
                <w:rFonts w:ascii="Calibri" w:hAnsi="Calibri" w:cs="Calibri"/>
                <w:color w:val="000000"/>
                <w:sz w:val="18"/>
                <w:szCs w:val="18"/>
              </w:rPr>
              <w:t xml:space="preserve"> INCOP</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w:t>
            </w:r>
            <w:r w:rsidR="00A96E3E" w:rsidRPr="00505F97">
              <w:rPr>
                <w:rFonts w:ascii="Calibri" w:hAnsi="Calibri" w:cs="Calibri"/>
                <w:color w:val="000000"/>
                <w:sz w:val="18"/>
                <w:szCs w:val="18"/>
              </w:rPr>
              <w:t>59,93</w:t>
            </w:r>
          </w:p>
        </w:tc>
        <w:tc>
          <w:tcPr>
            <w:tcW w:w="0" w:type="auto"/>
            <w:tcBorders>
              <w:top w:val="nil"/>
              <w:left w:val="nil"/>
              <w:bottom w:val="single" w:sz="4" w:space="0" w:color="auto"/>
              <w:right w:val="single" w:sz="4" w:space="0" w:color="auto"/>
            </w:tcBorders>
            <w:shd w:val="clear" w:color="auto" w:fill="auto"/>
            <w:noWrap/>
            <w:vAlign w:val="bottom"/>
            <w:hideMark/>
          </w:tcPr>
          <w:p w:rsidR="008D576D" w:rsidRPr="00505F97" w:rsidRDefault="008D576D">
            <w:pPr>
              <w:jc w:val="center"/>
              <w:rPr>
                <w:rFonts w:ascii="Calibri" w:hAnsi="Calibri" w:cs="Calibri"/>
                <w:color w:val="000000"/>
                <w:sz w:val="18"/>
                <w:szCs w:val="18"/>
              </w:rPr>
            </w:pPr>
            <w:r w:rsidRPr="00505F97">
              <w:rPr>
                <w:rFonts w:ascii="Calibri" w:hAnsi="Calibri" w:cs="Calibri"/>
                <w:color w:val="000000"/>
                <w:sz w:val="18"/>
                <w:szCs w:val="18"/>
              </w:rPr>
              <w:t> </w:t>
            </w:r>
            <w:r w:rsidR="00A96E3E" w:rsidRPr="00505F97">
              <w:rPr>
                <w:rFonts w:ascii="Calibri" w:hAnsi="Calibri" w:cs="Calibri"/>
                <w:color w:val="000000"/>
                <w:sz w:val="18"/>
                <w:szCs w:val="18"/>
              </w:rPr>
              <w:t>60,05</w:t>
            </w:r>
          </w:p>
        </w:tc>
      </w:tr>
      <w:tr w:rsidR="00476B93" w:rsidRPr="000A4B79" w:rsidTr="00505F97">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76B93" w:rsidRPr="00505F97" w:rsidRDefault="00476B93" w:rsidP="002D7AF0">
            <w:pPr>
              <w:jc w:val="center"/>
              <w:rPr>
                <w:rFonts w:ascii="Calibri" w:hAnsi="Calibri" w:cs="Calibri"/>
                <w:color w:val="000000"/>
                <w:sz w:val="18"/>
                <w:szCs w:val="18"/>
              </w:rPr>
            </w:pPr>
            <w:r w:rsidRPr="00505F97">
              <w:rPr>
                <w:rFonts w:ascii="Calibri" w:hAnsi="Calibri" w:cs="Calibri"/>
                <w:color w:val="000000"/>
                <w:sz w:val="18"/>
                <w:szCs w:val="18"/>
              </w:rPr>
              <w:t>Edificio administrativo</w:t>
            </w:r>
          </w:p>
        </w:tc>
        <w:tc>
          <w:tcPr>
            <w:tcW w:w="0" w:type="auto"/>
            <w:tcBorders>
              <w:top w:val="nil"/>
              <w:left w:val="nil"/>
              <w:bottom w:val="single" w:sz="4" w:space="0" w:color="auto"/>
              <w:right w:val="single" w:sz="4" w:space="0" w:color="auto"/>
            </w:tcBorders>
            <w:shd w:val="clear" w:color="auto" w:fill="auto"/>
            <w:noWrap/>
            <w:vAlign w:val="bottom"/>
            <w:hideMark/>
          </w:tcPr>
          <w:p w:rsidR="00476B93" w:rsidRPr="00505F97" w:rsidRDefault="00476B93" w:rsidP="002D7AF0">
            <w:pPr>
              <w:jc w:val="center"/>
              <w:rPr>
                <w:rFonts w:ascii="Calibri" w:hAnsi="Calibri" w:cs="Calibri"/>
                <w:color w:val="000000"/>
                <w:sz w:val="18"/>
                <w:szCs w:val="18"/>
              </w:rPr>
            </w:pPr>
            <w:r w:rsidRPr="00505F97">
              <w:rPr>
                <w:rFonts w:ascii="Calibri" w:hAnsi="Calibri" w:cs="Calibri"/>
                <w:color w:val="000000"/>
                <w:sz w:val="18"/>
                <w:szCs w:val="18"/>
              </w:rPr>
              <w:t>59,9</w:t>
            </w:r>
          </w:p>
        </w:tc>
        <w:tc>
          <w:tcPr>
            <w:tcW w:w="0" w:type="auto"/>
            <w:tcBorders>
              <w:top w:val="nil"/>
              <w:left w:val="nil"/>
              <w:bottom w:val="single" w:sz="4" w:space="0" w:color="auto"/>
              <w:right w:val="single" w:sz="4" w:space="0" w:color="auto"/>
            </w:tcBorders>
            <w:shd w:val="clear" w:color="auto" w:fill="auto"/>
            <w:noWrap/>
            <w:vAlign w:val="bottom"/>
            <w:hideMark/>
          </w:tcPr>
          <w:p w:rsidR="00476B93" w:rsidRPr="00CC1F09" w:rsidRDefault="00476B93" w:rsidP="002D7AF0">
            <w:pPr>
              <w:jc w:val="center"/>
              <w:rPr>
                <w:rFonts w:ascii="Calibri" w:hAnsi="Calibri" w:cs="Calibri"/>
                <w:color w:val="FF0000"/>
                <w:sz w:val="18"/>
                <w:szCs w:val="18"/>
              </w:rPr>
            </w:pPr>
            <w:r w:rsidRPr="00CC1F09">
              <w:rPr>
                <w:rFonts w:ascii="Calibri" w:hAnsi="Calibri" w:cs="Calibri"/>
                <w:color w:val="FF0000"/>
                <w:sz w:val="18"/>
                <w:szCs w:val="18"/>
              </w:rPr>
              <w:t>60,9</w:t>
            </w:r>
          </w:p>
        </w:tc>
      </w:tr>
    </w:tbl>
    <w:p w:rsidR="000A4B79" w:rsidRDefault="00CC46B8" w:rsidP="00A456F0">
      <w:r>
        <w:t xml:space="preserve">Como se muestra en la </w:t>
      </w:r>
      <w:fldSimple w:instr=" REF _Ref359845179 \h  \* MERGEFORMAT ">
        <w:r w:rsidR="00782579">
          <w:t xml:space="preserve">Tabla </w:t>
        </w:r>
        <w:r w:rsidR="00782579">
          <w:rPr>
            <w:noProof/>
          </w:rPr>
          <w:t>1</w:t>
        </w:r>
        <w:r w:rsidR="00782579">
          <w:rPr>
            <w:noProof/>
          </w:rPr>
          <w:noBreakHyphen/>
          <w:t>3</w:t>
        </w:r>
      </w:fldSimple>
      <w:r w:rsidR="00CC1F09">
        <w:t xml:space="preserve">, </w:t>
      </w:r>
      <w:r>
        <w:t>los valores cumplen con los límites establecidos</w:t>
      </w:r>
      <w:r w:rsidR="00CC1F09">
        <w:t>, excepto la  frecuencia máxima del edificio administrativo</w:t>
      </w:r>
      <w:r w:rsidR="001139EB">
        <w:t>, el cual excede el valor máximo permitido por la norma</w:t>
      </w:r>
      <w:r>
        <w:t>.</w:t>
      </w:r>
    </w:p>
    <w:p w:rsidR="002F7467" w:rsidRPr="00440E38" w:rsidRDefault="006B2B16" w:rsidP="000822F8">
      <w:pPr>
        <w:pStyle w:val="Ttulo3"/>
        <w:numPr>
          <w:ilvl w:val="2"/>
          <w:numId w:val="1"/>
        </w:numPr>
      </w:pPr>
      <w:bookmarkStart w:id="16" w:name="_Toc362003530"/>
      <w:r w:rsidRPr="00440E38">
        <w:lastRenderedPageBreak/>
        <w:t>THD de voltaje.</w:t>
      </w:r>
      <w:bookmarkEnd w:id="16"/>
    </w:p>
    <w:p w:rsidR="00A245D4" w:rsidRDefault="00EB2693" w:rsidP="002F7467">
      <w:r>
        <w:t xml:space="preserve">Según la norma </w:t>
      </w:r>
      <w:r w:rsidR="0086556C">
        <w:rPr>
          <w:b/>
        </w:rPr>
        <w:t xml:space="preserve">IEEE </w:t>
      </w:r>
      <w:r w:rsidRPr="0086556C">
        <w:rPr>
          <w:b/>
        </w:rPr>
        <w:t>519-1992</w:t>
      </w:r>
      <w:r w:rsidR="00D1382A">
        <w:t xml:space="preserve">, </w:t>
      </w:r>
      <w:r>
        <w:t>la d</w:t>
      </w:r>
      <w:r w:rsidR="002F7467" w:rsidRPr="00A116E8">
        <w:t>istorsión Total de Harmónicos de Voltaje</w:t>
      </w:r>
      <w:r>
        <w:t xml:space="preserve"> (</w:t>
      </w:r>
      <w:r w:rsidR="002F7467" w:rsidRPr="00A116E8">
        <w:t>THDv</w:t>
      </w:r>
      <w:r>
        <w:t>)</w:t>
      </w:r>
      <w:r w:rsidR="002F7467" w:rsidRPr="00A116E8">
        <w:t xml:space="preserve"> no debe exceder el 5% y cada armónica individual no debe</w:t>
      </w:r>
      <w:r>
        <w:t>rá</w:t>
      </w:r>
      <w:r w:rsidR="002F7467" w:rsidRPr="00A116E8">
        <w:t xml:space="preserve"> exceder el 3%.</w:t>
      </w:r>
      <w:r>
        <w:t>Además l</w:t>
      </w:r>
      <w:r w:rsidR="002F7467" w:rsidRPr="00A116E8">
        <w:t>a norma técnica “Calidad del Voltaje Suministro (</w:t>
      </w:r>
      <w:r w:rsidR="002F7467" w:rsidRPr="0086556C">
        <w:rPr>
          <w:b/>
        </w:rPr>
        <w:t>AR-NTCVS</w:t>
      </w:r>
      <w:r w:rsidR="002F7467" w:rsidRPr="00A116E8">
        <w:t>)” en el apartado 2.6</w:t>
      </w:r>
      <w:r w:rsidR="00D1382A">
        <w:t>,</w:t>
      </w:r>
      <w:r w:rsidR="002F7467" w:rsidRPr="00A116E8">
        <w:t xml:space="preserve"> menciona que en condiciones normales, el 95% de los valores eficaces de cada tensión armónica no deben sobrepasar el 3% del valor de tensión nominal y además la tasa de distorsión armónica (THDv) suministrada no debe sobrepasar el 5%.</w:t>
      </w:r>
    </w:p>
    <w:p w:rsidR="00D12A63" w:rsidRDefault="00D12A63" w:rsidP="003B462D">
      <w:pPr>
        <w:pStyle w:val="Epgrafe"/>
        <w:jc w:val="center"/>
      </w:pPr>
      <w:bookmarkStart w:id="17" w:name="_Toc362003544"/>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4</w:t>
      </w:r>
      <w:r w:rsidR="009A415A">
        <w:fldChar w:fldCharType="end"/>
      </w:r>
      <w:r>
        <w:t xml:space="preserve"> Valores</w:t>
      </w:r>
      <w:r w:rsidR="002C2299">
        <w:t xml:space="preserve"> de THD de voltaje hasta el 11 </w:t>
      </w:r>
      <w:r>
        <w:t>armónico.</w:t>
      </w:r>
      <w:bookmarkEnd w:id="17"/>
    </w:p>
    <w:tbl>
      <w:tblPr>
        <w:tblW w:w="5000" w:type="pct"/>
        <w:tblCellMar>
          <w:left w:w="70" w:type="dxa"/>
          <w:right w:w="70" w:type="dxa"/>
        </w:tblCellMar>
        <w:tblLook w:val="04A0"/>
      </w:tblPr>
      <w:tblGrid>
        <w:gridCol w:w="1890"/>
        <w:gridCol w:w="389"/>
        <w:gridCol w:w="630"/>
        <w:gridCol w:w="607"/>
        <w:gridCol w:w="609"/>
        <w:gridCol w:w="609"/>
        <w:gridCol w:w="597"/>
        <w:gridCol w:w="661"/>
        <w:gridCol w:w="622"/>
        <w:gridCol w:w="630"/>
        <w:gridCol w:w="720"/>
        <w:gridCol w:w="680"/>
      </w:tblGrid>
      <w:tr w:rsidR="00D12A63" w:rsidRPr="00D12A63" w:rsidTr="00D12A63">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2A63" w:rsidRPr="00D12A63" w:rsidRDefault="00156E3C" w:rsidP="00D12A63">
            <w:pPr>
              <w:spacing w:after="0" w:line="240" w:lineRule="auto"/>
              <w:jc w:val="center"/>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Línea</w:t>
            </w:r>
            <w:r w:rsidR="00D12A63" w:rsidRPr="00D12A63">
              <w:rPr>
                <w:rFonts w:ascii="Calibri" w:eastAsia="Times New Roman" w:hAnsi="Calibri" w:cs="Calibri"/>
                <w:color w:val="000000"/>
                <w:sz w:val="18"/>
                <w:szCs w:val="18"/>
                <w:lang w:eastAsia="es-ES"/>
              </w:rPr>
              <w:t xml:space="preserve"> L1</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b/>
                <w:bCs/>
                <w:color w:val="000000"/>
                <w:sz w:val="18"/>
                <w:szCs w:val="18"/>
                <w:lang w:eastAsia="es-ES"/>
              </w:rPr>
            </w:pPr>
            <w:r w:rsidRPr="00D12A63">
              <w:rPr>
                <w:rFonts w:ascii="Calibri" w:eastAsia="Times New Roman" w:hAnsi="Calibri" w:cs="Calibri"/>
                <w:b/>
                <w:bCs/>
                <w:color w:val="000000"/>
                <w:sz w:val="18"/>
                <w:szCs w:val="18"/>
                <w:lang w:eastAsia="es-ES"/>
              </w:rPr>
              <w:t>Ubicación de la medición</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THDv</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2do Harm.</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3er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4to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5to Harm.</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6to harm.</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8vo Harm.</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9no Harm.</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10mo Harm.</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11vo Harm.</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2C2299"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Bóveda</w:t>
            </w:r>
            <w:r w:rsidR="00D12A63" w:rsidRPr="00D12A63">
              <w:rPr>
                <w:rFonts w:ascii="Calibri" w:eastAsia="Times New Roman" w:hAnsi="Calibri" w:cs="Calibri"/>
                <w:color w:val="000000"/>
                <w:sz w:val="18"/>
                <w:szCs w:val="18"/>
                <w:lang w:eastAsia="es-ES"/>
              </w:rPr>
              <w:t xml:space="preserve"> de contenedores refrigerados</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0,2</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Sección de mantenimiento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1</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0,12</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2</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0,7</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0,016</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xml:space="preserve">Comedor </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0,12</w:t>
            </w:r>
          </w:p>
        </w:tc>
      </w:tr>
      <w:tr w:rsidR="00D12A63" w:rsidRPr="00D12A63" w:rsidTr="00173B11">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6F41A0">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w:t>
            </w:r>
            <w:r w:rsidR="00485F39">
              <w:rPr>
                <w:rFonts w:ascii="Calibri" w:eastAsia="Times New Roman" w:hAnsi="Calibri" w:cs="Calibri"/>
                <w:color w:val="000000"/>
                <w:sz w:val="18"/>
                <w:szCs w:val="18"/>
                <w:lang w:eastAsia="es-ES"/>
              </w:rPr>
              <w:t xml:space="preserve"> INCOP</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2F6682">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2F6682">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0,6</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0,45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0,11</w:t>
            </w:r>
          </w:p>
        </w:tc>
      </w:tr>
      <w:tr w:rsidR="00D12A63" w:rsidRPr="00D12A63" w:rsidTr="00EA136A">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EA136A">
              <w:rPr>
                <w:rFonts w:ascii="Calibri" w:eastAsia="Times New Roman" w:hAnsi="Calibri" w:cs="Calibri"/>
                <w:color w:val="000000"/>
                <w:sz w:val="18"/>
                <w:szCs w:val="18"/>
                <w:lang w:eastAsia="es-ES"/>
              </w:rPr>
              <w:t>Edificio administrativo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1,1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0,75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0,75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0,035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0,025</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0,6</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0,12</w:t>
            </w:r>
          </w:p>
        </w:tc>
      </w:tr>
      <w:tr w:rsidR="00D12A63" w:rsidRPr="00D12A63" w:rsidTr="00D12A63">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2A63" w:rsidRPr="00D12A63" w:rsidRDefault="00156E3C" w:rsidP="00D12A63">
            <w:pPr>
              <w:spacing w:after="0" w:line="240" w:lineRule="auto"/>
              <w:jc w:val="center"/>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 xml:space="preserve">Línea </w:t>
            </w:r>
            <w:r w:rsidR="00D12A63" w:rsidRPr="00D12A63">
              <w:rPr>
                <w:rFonts w:ascii="Calibri" w:eastAsia="Times New Roman" w:hAnsi="Calibri" w:cs="Calibri"/>
                <w:color w:val="000000"/>
                <w:sz w:val="18"/>
                <w:szCs w:val="18"/>
                <w:lang w:eastAsia="es-ES"/>
              </w:rPr>
              <w:t xml:space="preserve"> L2</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b/>
                <w:bCs/>
                <w:color w:val="000000"/>
                <w:sz w:val="18"/>
                <w:szCs w:val="18"/>
                <w:lang w:eastAsia="es-ES"/>
              </w:rPr>
            </w:pPr>
            <w:r w:rsidRPr="00D12A63">
              <w:rPr>
                <w:rFonts w:ascii="Calibri" w:eastAsia="Times New Roman" w:hAnsi="Calibri" w:cs="Calibri"/>
                <w:b/>
                <w:bCs/>
                <w:color w:val="000000"/>
                <w:sz w:val="18"/>
                <w:szCs w:val="18"/>
                <w:lang w:eastAsia="es-ES"/>
              </w:rPr>
              <w:t>Ubicación de la medición</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THDv</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2do Harm.</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3er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4to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5to Harm.</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6to harm.</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8vo Harm.</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9no Harm.</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10mo Harm.</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11vo Harm.</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2C2299"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Bóveda</w:t>
            </w:r>
            <w:r w:rsidR="00D12A63" w:rsidRPr="00D12A63">
              <w:rPr>
                <w:rFonts w:ascii="Calibri" w:eastAsia="Times New Roman" w:hAnsi="Calibri" w:cs="Calibri"/>
                <w:color w:val="000000"/>
                <w:sz w:val="18"/>
                <w:szCs w:val="18"/>
                <w:lang w:eastAsia="es-ES"/>
              </w:rPr>
              <w:t xml:space="preserve"> de contenedores refrigerados</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1,3</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Sección de mantenimiento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0,8</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1</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0,14</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2</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0,07</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0,7</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0,11</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xml:space="preserve">Comedor </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0,8</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6F41A0">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w:t>
            </w:r>
            <w:r w:rsidR="00485F39">
              <w:rPr>
                <w:rFonts w:ascii="Calibri" w:eastAsia="Times New Roman" w:hAnsi="Calibri" w:cs="Calibri"/>
                <w:color w:val="000000"/>
                <w:sz w:val="18"/>
                <w:szCs w:val="18"/>
                <w:lang w:eastAsia="es-ES"/>
              </w:rPr>
              <w:t xml:space="preserve"> INCOP</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783FA2">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2F6682">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2F6682">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0,035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0,16</w:t>
            </w:r>
          </w:p>
        </w:tc>
      </w:tr>
      <w:tr w:rsidR="00D12A63" w:rsidRPr="00D12A63" w:rsidTr="00EA136A">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Edificio administrativo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0,075</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0,75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350E8">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0,75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0,6</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0,08</w:t>
            </w:r>
          </w:p>
        </w:tc>
      </w:tr>
      <w:tr w:rsidR="00D12A63" w:rsidRPr="00D12A63" w:rsidTr="00D12A63">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2A63" w:rsidRPr="00D12A63" w:rsidRDefault="00156E3C" w:rsidP="00D12A63">
            <w:pPr>
              <w:spacing w:after="0" w:line="240" w:lineRule="auto"/>
              <w:jc w:val="center"/>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Línea</w:t>
            </w:r>
            <w:r w:rsidR="00D12A63" w:rsidRPr="00D12A63">
              <w:rPr>
                <w:rFonts w:ascii="Calibri" w:eastAsia="Times New Roman" w:hAnsi="Calibri" w:cs="Calibri"/>
                <w:color w:val="000000"/>
                <w:sz w:val="18"/>
                <w:szCs w:val="18"/>
                <w:lang w:eastAsia="es-ES"/>
              </w:rPr>
              <w:t xml:space="preserve"> L3</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b/>
                <w:bCs/>
                <w:color w:val="000000"/>
                <w:sz w:val="18"/>
                <w:szCs w:val="18"/>
                <w:lang w:eastAsia="es-ES"/>
              </w:rPr>
            </w:pPr>
            <w:r w:rsidRPr="00D12A63">
              <w:rPr>
                <w:rFonts w:ascii="Calibri" w:eastAsia="Times New Roman" w:hAnsi="Calibri" w:cs="Calibri"/>
                <w:b/>
                <w:bCs/>
                <w:color w:val="000000"/>
                <w:sz w:val="18"/>
                <w:szCs w:val="18"/>
                <w:lang w:eastAsia="es-ES"/>
              </w:rPr>
              <w:t>Ubicación de la medición</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THDv</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2do Harm.</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3er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4to Harm.</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5to Harm.</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6to harm.</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8vo Harm.</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9no Harm.</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10mo Harm.</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11vo Harm.</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C6712F"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Bóveda</w:t>
            </w:r>
            <w:r w:rsidR="00D12A63" w:rsidRPr="00D12A63">
              <w:rPr>
                <w:rFonts w:ascii="Calibri" w:eastAsia="Times New Roman" w:hAnsi="Calibri" w:cs="Calibri"/>
                <w:color w:val="000000"/>
                <w:sz w:val="18"/>
                <w:szCs w:val="18"/>
                <w:lang w:eastAsia="es-ES"/>
              </w:rPr>
              <w:t xml:space="preserve"> de contenedores refrigerados</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0,2</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0,09</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1,1</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0,06</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0,99</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0,35</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Sección de mantenimiento</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0,15</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1</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0,8</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0,14</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Bodega 2</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0,04</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0,7</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0,014</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0,14</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xml:space="preserve">Comedor </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0,9</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0,09</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0,03</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0,6</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0,45</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0,01</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righ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0,1</w:t>
            </w:r>
          </w:p>
        </w:tc>
      </w:tr>
      <w:tr w:rsidR="00D12A63" w:rsidRPr="00D12A63" w:rsidTr="00E350E8">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D12A63" w:rsidRPr="00D12A63" w:rsidRDefault="00D12A63" w:rsidP="006F41A0">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T-</w:t>
            </w:r>
            <w:r w:rsidR="00485F39">
              <w:rPr>
                <w:rFonts w:ascii="Calibri" w:eastAsia="Times New Roman" w:hAnsi="Calibri" w:cs="Calibri"/>
                <w:color w:val="000000"/>
                <w:sz w:val="18"/>
                <w:szCs w:val="18"/>
                <w:lang w:eastAsia="es-ES"/>
              </w:rPr>
              <w:t xml:space="preserve"> INCOP</w:t>
            </w:r>
          </w:p>
        </w:tc>
        <w:tc>
          <w:tcPr>
            <w:tcW w:w="225" w:type="pct"/>
            <w:tcBorders>
              <w:top w:val="nil"/>
              <w:left w:val="nil"/>
              <w:bottom w:val="single" w:sz="4" w:space="0" w:color="auto"/>
              <w:right w:val="single" w:sz="4" w:space="0" w:color="auto"/>
            </w:tcBorders>
            <w:shd w:val="clear" w:color="auto" w:fill="auto"/>
            <w:noWrap/>
            <w:vAlign w:val="bottom"/>
            <w:hideMark/>
          </w:tcPr>
          <w:p w:rsidR="00D12A63" w:rsidRPr="00D12A63" w:rsidRDefault="00783FA2" w:rsidP="00D12A63">
            <w:pPr>
              <w:spacing w:after="0" w:line="240" w:lineRule="auto"/>
              <w:jc w:val="left"/>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0,9</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783FA2" w:rsidP="00D12A63">
            <w:pPr>
              <w:spacing w:after="0" w:line="240" w:lineRule="auto"/>
              <w:jc w:val="left"/>
              <w:rPr>
                <w:rFonts w:ascii="Calibri" w:eastAsia="Times New Roman" w:hAnsi="Calibri" w:cs="Calibri"/>
                <w:color w:val="000000"/>
                <w:sz w:val="18"/>
                <w:szCs w:val="18"/>
                <w:lang w:eastAsia="es-ES"/>
              </w:rPr>
            </w:pPr>
            <w:r>
              <w:rPr>
                <w:rFonts w:ascii="Calibri" w:eastAsia="Times New Roman" w:hAnsi="Calibri" w:cs="Calibri"/>
                <w:color w:val="000000"/>
                <w:sz w:val="18"/>
                <w:szCs w:val="18"/>
                <w:lang w:eastAsia="es-ES"/>
              </w:rPr>
              <w:t>0,08</w:t>
            </w:r>
          </w:p>
        </w:tc>
        <w:tc>
          <w:tcPr>
            <w:tcW w:w="351"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2F6682">
              <w:rPr>
                <w:rFonts w:ascii="Calibri" w:eastAsia="Times New Roman" w:hAnsi="Calibri" w:cs="Calibri"/>
                <w:color w:val="000000"/>
                <w:sz w:val="18"/>
                <w:szCs w:val="18"/>
                <w:lang w:eastAsia="es-ES"/>
              </w:rPr>
              <w:t>0,55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0,045</w:t>
            </w:r>
          </w:p>
        </w:tc>
        <w:tc>
          <w:tcPr>
            <w:tcW w:w="35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w:t>
            </w:r>
          </w:p>
        </w:tc>
        <w:tc>
          <w:tcPr>
            <w:tcW w:w="345"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0,035</w:t>
            </w:r>
          </w:p>
        </w:tc>
        <w:tc>
          <w:tcPr>
            <w:tcW w:w="382"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0,55</w:t>
            </w:r>
          </w:p>
        </w:tc>
        <w:tc>
          <w:tcPr>
            <w:tcW w:w="360"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64"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0,4</w:t>
            </w:r>
          </w:p>
        </w:tc>
        <w:tc>
          <w:tcPr>
            <w:tcW w:w="416"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D12A63" w:rsidRPr="00D12A63" w:rsidRDefault="00D12A63"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095CA5">
              <w:rPr>
                <w:rFonts w:ascii="Calibri" w:eastAsia="Times New Roman" w:hAnsi="Calibri" w:cs="Calibri"/>
                <w:color w:val="000000"/>
                <w:sz w:val="18"/>
                <w:szCs w:val="18"/>
                <w:lang w:eastAsia="es-ES"/>
              </w:rPr>
              <w:t>0,09</w:t>
            </w:r>
          </w:p>
        </w:tc>
      </w:tr>
      <w:tr w:rsidR="00E350E8" w:rsidRPr="00D12A63" w:rsidTr="00EA136A">
        <w:trPr>
          <w:trHeight w:val="300"/>
        </w:trPr>
        <w:tc>
          <w:tcPr>
            <w:tcW w:w="1093" w:type="pct"/>
            <w:tcBorders>
              <w:top w:val="nil"/>
              <w:left w:val="single" w:sz="4" w:space="0" w:color="auto"/>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center"/>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lastRenderedPageBreak/>
              <w:t>Edificio administrativo</w:t>
            </w:r>
          </w:p>
        </w:tc>
        <w:tc>
          <w:tcPr>
            <w:tcW w:w="225"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2D7AF0">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1</w:t>
            </w:r>
          </w:p>
        </w:tc>
        <w:tc>
          <w:tcPr>
            <w:tcW w:w="364"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2D7AF0">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0,1</w:t>
            </w:r>
          </w:p>
        </w:tc>
        <w:tc>
          <w:tcPr>
            <w:tcW w:w="351"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0,75</w:t>
            </w:r>
          </w:p>
        </w:tc>
        <w:tc>
          <w:tcPr>
            <w:tcW w:w="352"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Pr>
                <w:rFonts w:ascii="Calibri" w:eastAsia="Times New Roman" w:hAnsi="Calibri" w:cs="Calibri"/>
                <w:color w:val="000000"/>
                <w:sz w:val="18"/>
                <w:szCs w:val="18"/>
                <w:lang w:eastAsia="es-ES"/>
              </w:rPr>
              <w:t>0,05</w:t>
            </w:r>
          </w:p>
        </w:tc>
        <w:tc>
          <w:tcPr>
            <w:tcW w:w="352"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0,75</w:t>
            </w:r>
          </w:p>
        </w:tc>
        <w:tc>
          <w:tcPr>
            <w:tcW w:w="345"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173B11">
              <w:rPr>
                <w:rFonts w:ascii="Calibri" w:eastAsia="Times New Roman" w:hAnsi="Calibri" w:cs="Calibri"/>
                <w:color w:val="000000"/>
                <w:sz w:val="18"/>
                <w:szCs w:val="18"/>
                <w:lang w:eastAsia="es-ES"/>
              </w:rPr>
              <w:t>0,035</w:t>
            </w:r>
          </w:p>
        </w:tc>
        <w:tc>
          <w:tcPr>
            <w:tcW w:w="382"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0,022</w:t>
            </w:r>
          </w:p>
        </w:tc>
        <w:tc>
          <w:tcPr>
            <w:tcW w:w="364"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0,55</w:t>
            </w:r>
          </w:p>
        </w:tc>
        <w:tc>
          <w:tcPr>
            <w:tcW w:w="416"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0,02</w:t>
            </w:r>
          </w:p>
        </w:tc>
        <w:tc>
          <w:tcPr>
            <w:tcW w:w="393" w:type="pct"/>
            <w:tcBorders>
              <w:top w:val="nil"/>
              <w:left w:val="nil"/>
              <w:bottom w:val="single" w:sz="4" w:space="0" w:color="auto"/>
              <w:right w:val="single" w:sz="4" w:space="0" w:color="auto"/>
            </w:tcBorders>
            <w:shd w:val="clear" w:color="auto" w:fill="auto"/>
            <w:noWrap/>
            <w:vAlign w:val="bottom"/>
            <w:hideMark/>
          </w:tcPr>
          <w:p w:rsidR="00E350E8" w:rsidRPr="00D12A63" w:rsidRDefault="00E350E8" w:rsidP="00D12A63">
            <w:pPr>
              <w:spacing w:after="0" w:line="240" w:lineRule="auto"/>
              <w:jc w:val="left"/>
              <w:rPr>
                <w:rFonts w:ascii="Calibri" w:eastAsia="Times New Roman" w:hAnsi="Calibri" w:cs="Calibri"/>
                <w:color w:val="000000"/>
                <w:sz w:val="18"/>
                <w:szCs w:val="18"/>
                <w:lang w:eastAsia="es-ES"/>
              </w:rPr>
            </w:pPr>
            <w:r w:rsidRPr="00D12A63">
              <w:rPr>
                <w:rFonts w:ascii="Calibri" w:eastAsia="Times New Roman" w:hAnsi="Calibri" w:cs="Calibri"/>
                <w:color w:val="000000"/>
                <w:sz w:val="18"/>
                <w:szCs w:val="18"/>
                <w:lang w:eastAsia="es-ES"/>
              </w:rPr>
              <w:t> </w:t>
            </w:r>
            <w:r w:rsidR="00ED304E">
              <w:rPr>
                <w:rFonts w:ascii="Calibri" w:eastAsia="Times New Roman" w:hAnsi="Calibri" w:cs="Calibri"/>
                <w:color w:val="000000"/>
                <w:sz w:val="18"/>
                <w:szCs w:val="18"/>
                <w:lang w:eastAsia="es-ES"/>
              </w:rPr>
              <w:t>0,1</w:t>
            </w:r>
          </w:p>
        </w:tc>
      </w:tr>
    </w:tbl>
    <w:p w:rsidR="006B2B16" w:rsidRPr="00440E38" w:rsidRDefault="002F7467" w:rsidP="000822F8">
      <w:pPr>
        <w:pStyle w:val="Ttulo3"/>
        <w:numPr>
          <w:ilvl w:val="2"/>
          <w:numId w:val="1"/>
        </w:numPr>
      </w:pPr>
      <w:bookmarkStart w:id="18" w:name="_Toc362003531"/>
      <w:r w:rsidRPr="00440E38">
        <w:t>THD de corriente.</w:t>
      </w:r>
      <w:bookmarkEnd w:id="18"/>
    </w:p>
    <w:p w:rsidR="002F7467" w:rsidRDefault="00EB2693" w:rsidP="002F7467">
      <w:r>
        <w:t xml:space="preserve">Nuevamente la norma </w:t>
      </w:r>
      <w:r w:rsidRPr="0086556C">
        <w:rPr>
          <w:b/>
        </w:rPr>
        <w:t>IEEE 519-1992</w:t>
      </w:r>
      <w:r>
        <w:t>, dicta que la d</w:t>
      </w:r>
      <w:r w:rsidR="002F7467" w:rsidRPr="00A116E8">
        <w:t>istorsión Total de Harmónicos de Corriente</w:t>
      </w:r>
      <w:r>
        <w:t xml:space="preserve"> (</w:t>
      </w:r>
      <w:r w:rsidR="002F7467" w:rsidRPr="00A116E8">
        <w:t>THDi</w:t>
      </w:r>
      <w:r>
        <w:t>)</w:t>
      </w:r>
      <w:r w:rsidR="002F7467" w:rsidRPr="00A116E8">
        <w:t xml:space="preserve"> no debe exceder el 8% cuando ocurre la máxima demandada y los porcentajes permitidos para las corrientes armónicas, medidas de orden impar deben ser tales que</w:t>
      </w:r>
      <w:r>
        <w:t>,</w:t>
      </w:r>
      <w:r w:rsidR="002F7467" w:rsidRPr="00A116E8">
        <w:t xml:space="preserve"> las componentes impares por debajo de la onceava armónica tengan magnitudes menor</w:t>
      </w:r>
      <w:r>
        <w:t>es a</w:t>
      </w:r>
      <w:r w:rsidR="002F7467" w:rsidRPr="00A116E8">
        <w:t xml:space="preserve"> 7% de la máxima corriente de carga. Con respecto a la distorsión armónica de corriente la norma técnica “Calidad del Voltaje Suministro (</w:t>
      </w:r>
      <w:r w:rsidR="002F7467" w:rsidRPr="0086556C">
        <w:rPr>
          <w:b/>
        </w:rPr>
        <w:t>AR-NTCVS</w:t>
      </w:r>
      <w:r w:rsidR="002F7467" w:rsidRPr="00A116E8">
        <w:t>)” en el apartado 2.7 present</w:t>
      </w:r>
      <w:r w:rsidR="00782579">
        <w:t>a los valores permitidos en la T</w:t>
      </w:r>
      <w:r w:rsidR="002F7467" w:rsidRPr="00A116E8">
        <w:t xml:space="preserve">abla #4 a los cuales se debe ajustar la industria en sus sistemas trifásicos. </w:t>
      </w:r>
    </w:p>
    <w:p w:rsidR="00DB152B" w:rsidRDefault="00DB152B" w:rsidP="00DB152B">
      <w:pPr>
        <w:keepNext/>
        <w:jc w:val="center"/>
      </w:pPr>
      <w:r>
        <w:rPr>
          <w:noProof/>
          <w:lang w:val="es-CR" w:eastAsia="es-CR"/>
        </w:rPr>
        <w:drawing>
          <wp:inline distT="0" distB="0" distL="0" distR="0">
            <wp:extent cx="5018500" cy="24384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21839" cy="2440022"/>
                    </a:xfrm>
                    <a:prstGeom prst="rect">
                      <a:avLst/>
                    </a:prstGeom>
                    <a:noFill/>
                    <a:ln>
                      <a:noFill/>
                    </a:ln>
                  </pic:spPr>
                </pic:pic>
              </a:graphicData>
            </a:graphic>
          </wp:inline>
        </w:drawing>
      </w:r>
    </w:p>
    <w:p w:rsidR="00370E18" w:rsidRDefault="00DB152B" w:rsidP="00370E18">
      <w:pPr>
        <w:pStyle w:val="Epgrafe"/>
        <w:jc w:val="center"/>
      </w:pPr>
      <w:bookmarkStart w:id="19" w:name="_Toc362003551"/>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1</w:t>
      </w:r>
      <w:r w:rsidR="009A415A">
        <w:fldChar w:fldCharType="end"/>
      </w:r>
      <w:r>
        <w:t xml:space="preserve">: Extracto de la  </w:t>
      </w:r>
      <w:r w:rsidRPr="00A116E8">
        <w:t>norma técnica “Calidad del Voltaje Suministro (</w:t>
      </w:r>
      <w:r w:rsidRPr="0086556C">
        <w:t>AR-NTCVS</w:t>
      </w:r>
      <w:r w:rsidRPr="00A116E8">
        <w:t>)”</w:t>
      </w:r>
      <w:bookmarkEnd w:id="19"/>
    </w:p>
    <w:p w:rsidR="002F7467" w:rsidRPr="003B462D" w:rsidRDefault="002F7467" w:rsidP="002F7467">
      <w:r w:rsidRPr="003B462D">
        <w:t>Primero es necesario calcular la relación:</w:t>
      </w:r>
    </w:p>
    <w:p w:rsidR="002F7467" w:rsidRPr="00A245D4" w:rsidRDefault="009A415A" w:rsidP="002F7467">
      <w:pPr>
        <w:pStyle w:val="Prrafodelista"/>
        <w:ind w:left="360"/>
        <w:jc w:val="center"/>
      </w:pPr>
      <m:oMathPara>
        <m:oMath>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SL</m:t>
                  </m:r>
                </m:sub>
              </m:sSub>
              <m:r>
                <w:rPr>
                  <w:rFonts w:ascii="Cambria Math" w:hAnsi="Cambria Math"/>
                  <w:color w:val="000000" w:themeColor="text1"/>
                </w:rPr>
                <m:t>(208Y/120)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den>
          </m:f>
          <m:r>
            <w:rPr>
              <w:rFonts w:ascii="Cambria Math" w:eastAsiaTheme="minorEastAsia" w:hAnsi="Cambria Math"/>
              <w:color w:val="000000" w:themeColor="text1"/>
            </w:rPr>
            <m:t>=</m:t>
          </m:r>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415000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ctrlPr>
                <w:rPr>
                  <w:rFonts w:ascii="Cambria Math" w:hAnsi="Cambria Math"/>
                  <w:i/>
                  <w:color w:val="000000" w:themeColor="text1"/>
                </w:rPr>
              </m:ctrlPr>
            </m:den>
          </m:f>
        </m:oMath>
      </m:oMathPara>
    </w:p>
    <w:p w:rsidR="007C0932" w:rsidRPr="00A245D4" w:rsidRDefault="009A415A" w:rsidP="007C0932">
      <w:pPr>
        <w:pStyle w:val="Prrafodelista"/>
        <w:ind w:left="360"/>
        <w:jc w:val="center"/>
      </w:pPr>
      <m:oMathPara>
        <m:oMath>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SL</m:t>
                  </m:r>
                </m:sub>
              </m:sSub>
              <m:r>
                <w:rPr>
                  <w:rFonts w:ascii="Cambria Math" w:hAnsi="Cambria Math"/>
                  <w:color w:val="000000" w:themeColor="text1"/>
                </w:rPr>
                <m:t>(480Y/277)</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den>
          </m:f>
          <m:r>
            <w:rPr>
              <w:rFonts w:ascii="Cambria Math" w:eastAsiaTheme="minorEastAsia" w:hAnsi="Cambria Math"/>
              <w:color w:val="000000" w:themeColor="text1"/>
            </w:rPr>
            <m:t>=</m:t>
          </m:r>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180000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ctrlPr>
                <w:rPr>
                  <w:rFonts w:ascii="Cambria Math" w:hAnsi="Cambria Math"/>
                  <w:i/>
                  <w:color w:val="000000" w:themeColor="text1"/>
                </w:rPr>
              </m:ctrlPr>
            </m:den>
          </m:f>
        </m:oMath>
      </m:oMathPara>
    </w:p>
    <w:p w:rsidR="00370E18" w:rsidRPr="00A245D4" w:rsidRDefault="009A415A" w:rsidP="007962A7">
      <w:pPr>
        <w:pStyle w:val="Prrafodelista"/>
        <w:ind w:left="360"/>
        <w:jc w:val="center"/>
      </w:pPr>
      <m:oMathPara>
        <m:oMath>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SL</m:t>
                  </m:r>
                </m:sub>
              </m:sSub>
              <m:r>
                <w:rPr>
                  <w:rFonts w:ascii="Cambria Math" w:hAnsi="Cambria Math"/>
                  <w:color w:val="000000" w:themeColor="text1"/>
                </w:rPr>
                <m:t>(240/120)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den>
          </m:f>
          <m:r>
            <w:rPr>
              <w:rFonts w:ascii="Cambria Math" w:eastAsiaTheme="minorEastAsia" w:hAnsi="Cambria Math"/>
              <w:color w:val="000000" w:themeColor="text1"/>
            </w:rPr>
            <m:t>=</m:t>
          </m:r>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360000</m:t>
              </m:r>
            </m:num>
            <m:den>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ctrlPr>
                <w:rPr>
                  <w:rFonts w:ascii="Cambria Math" w:hAnsi="Cambria Math"/>
                  <w:i/>
                  <w:color w:val="000000" w:themeColor="text1"/>
                </w:rPr>
              </m:ctrlPr>
            </m:den>
          </m:f>
        </m:oMath>
      </m:oMathPara>
    </w:p>
    <w:p w:rsidR="007962A7" w:rsidRDefault="007962A7" w:rsidP="007962A7">
      <w:pPr>
        <w:rPr>
          <w:rFonts w:eastAsiaTheme="minorEastAsia"/>
          <w:color w:val="000000" w:themeColor="text1"/>
          <w:sz w:val="24"/>
          <w:szCs w:val="24"/>
        </w:rPr>
      </w:pPr>
      <w:r w:rsidRPr="007962A7">
        <w:rPr>
          <w:sz w:val="24"/>
          <w:szCs w:val="24"/>
        </w:rPr>
        <w:t xml:space="preserve">Donde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I</m:t>
            </m:r>
          </m:e>
          <m:sub>
            <m:r>
              <w:rPr>
                <w:rFonts w:ascii="Cambria Math" w:hAnsi="Cambria Math"/>
                <w:color w:val="000000" w:themeColor="text1"/>
                <w:sz w:val="24"/>
                <w:szCs w:val="24"/>
              </w:rPr>
              <m:t>L</m:t>
            </m:r>
          </m:sub>
        </m:sSub>
      </m:oMath>
      <w:r>
        <w:rPr>
          <w:rFonts w:eastAsiaTheme="minorEastAsia"/>
          <w:color w:val="000000" w:themeColor="text1"/>
          <w:sz w:val="24"/>
          <w:szCs w:val="24"/>
        </w:rPr>
        <w:t xml:space="preserve"> es la máxima corriente demandada por la </w:t>
      </w:r>
      <w:r w:rsidRPr="007962A7">
        <w:rPr>
          <w:rFonts w:eastAsiaTheme="minorEastAsia"/>
          <w:color w:val="000000" w:themeColor="text1"/>
          <w:sz w:val="24"/>
          <w:szCs w:val="24"/>
        </w:rPr>
        <w:t xml:space="preserve">carga  e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I</m:t>
            </m:r>
          </m:e>
          <m:sub>
            <m:r>
              <w:rPr>
                <w:rFonts w:ascii="Cambria Math" w:hAnsi="Cambria Math"/>
                <w:color w:val="000000" w:themeColor="text1"/>
                <w:sz w:val="24"/>
                <w:szCs w:val="24"/>
              </w:rPr>
              <m:t>SL</m:t>
            </m:r>
          </m:sub>
        </m:sSub>
      </m:oMath>
      <w:r>
        <w:rPr>
          <w:rFonts w:eastAsiaTheme="minorEastAsia"/>
          <w:color w:val="000000" w:themeColor="text1"/>
          <w:sz w:val="24"/>
          <w:szCs w:val="24"/>
        </w:rPr>
        <w:t xml:space="preserve"> es la máxima corriente de cortocircuito en el punto de entrega.</w:t>
      </w:r>
    </w:p>
    <w:p w:rsidR="00A23E42" w:rsidRDefault="00A23E42" w:rsidP="007962A7">
      <w:pPr>
        <w:rPr>
          <w:rFonts w:eastAsiaTheme="minorEastAsia"/>
          <w:color w:val="000000" w:themeColor="text1"/>
          <w:sz w:val="24"/>
          <w:szCs w:val="24"/>
        </w:rPr>
      </w:pPr>
    </w:p>
    <w:p w:rsidR="00A23E42" w:rsidRDefault="00A23E42" w:rsidP="007962A7">
      <w:pPr>
        <w:rPr>
          <w:rFonts w:eastAsiaTheme="minorEastAsia"/>
          <w:color w:val="000000" w:themeColor="text1"/>
          <w:sz w:val="24"/>
          <w:szCs w:val="24"/>
        </w:rPr>
      </w:pPr>
    </w:p>
    <w:p w:rsidR="00A23E42" w:rsidRPr="007962A7" w:rsidRDefault="00A23E42" w:rsidP="007962A7">
      <w:pPr>
        <w:rPr>
          <w:sz w:val="24"/>
          <w:szCs w:val="24"/>
        </w:rPr>
      </w:pPr>
    </w:p>
    <w:p w:rsidR="007C0932" w:rsidRDefault="003B462D" w:rsidP="003B462D">
      <w:pPr>
        <w:pStyle w:val="Epgrafe"/>
        <w:jc w:val="center"/>
      </w:pPr>
      <w:bookmarkStart w:id="20" w:name="_Toc362003545"/>
      <w:r>
        <w:lastRenderedPageBreak/>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5</w:t>
      </w:r>
      <w:r w:rsidR="009A415A">
        <w:fldChar w:fldCharType="end"/>
      </w:r>
      <w:r>
        <w:t>:</w:t>
      </w:r>
      <w:r w:rsidR="00D1382A">
        <w:t xml:space="preserve"> Relación corriente de cortocircuito y corriente de línea.</w:t>
      </w:r>
      <w:bookmarkEnd w:id="20"/>
    </w:p>
    <w:tbl>
      <w:tblPr>
        <w:tblW w:w="0" w:type="auto"/>
        <w:jc w:val="center"/>
        <w:tblInd w:w="56" w:type="dxa"/>
        <w:tblCellMar>
          <w:left w:w="70" w:type="dxa"/>
          <w:right w:w="70" w:type="dxa"/>
        </w:tblCellMar>
        <w:tblLook w:val="04A0"/>
      </w:tblPr>
      <w:tblGrid>
        <w:gridCol w:w="2897"/>
        <w:gridCol w:w="2573"/>
        <w:gridCol w:w="523"/>
      </w:tblGrid>
      <w:tr w:rsidR="004C1F2B" w:rsidRPr="004C1F2B" w:rsidTr="00C84D4D">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C1F2B" w:rsidRPr="00C84D4D" w:rsidRDefault="004C1F2B"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4C1F2B" w:rsidRPr="00C84D4D" w:rsidRDefault="004C1F2B"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Corriente de línea del sistema (A)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4C1F2B" w:rsidRPr="00C84D4D" w:rsidRDefault="004C1F2B"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Isc/IL</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 de contenedores refrigerados</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1200</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6917</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2075</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2075</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E221AF" w:rsidP="00C84D4D">
            <w:pPr>
              <w:jc w:val="center"/>
              <w:rPr>
                <w:rFonts w:ascii="Calibri" w:hAnsi="Calibri" w:cs="Calibri"/>
                <w:color w:val="000000"/>
                <w:sz w:val="18"/>
                <w:szCs w:val="18"/>
              </w:rPr>
            </w:pPr>
            <w:r w:rsidRPr="00C84D4D">
              <w:rPr>
                <w:rFonts w:ascii="Calibri" w:hAnsi="Calibri" w:cs="Calibri"/>
                <w:color w:val="000000"/>
                <w:sz w:val="18"/>
                <w:szCs w:val="18"/>
              </w:rPr>
              <w:t>5188</w:t>
            </w:r>
          </w:p>
        </w:tc>
      </w:tr>
      <w:tr w:rsidR="00E221AF"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E221AF" w:rsidRPr="00C84D4D" w:rsidRDefault="00E221AF" w:rsidP="001673E5">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w:t>
            </w:r>
            <w:r w:rsidR="00485F39" w:rsidRPr="00C84D4D">
              <w:rPr>
                <w:rFonts w:ascii="Calibri" w:eastAsia="Times New Roman" w:hAnsi="Calibri" w:cs="Calibri"/>
                <w:color w:val="000000"/>
                <w:sz w:val="18"/>
                <w:szCs w:val="18"/>
                <w:lang w:eastAsia="es-ES"/>
              </w:rPr>
              <w:t xml:space="preserve"> INCOP</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2E2D4C"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250</w:t>
            </w:r>
          </w:p>
        </w:tc>
        <w:tc>
          <w:tcPr>
            <w:tcW w:w="0" w:type="auto"/>
            <w:tcBorders>
              <w:top w:val="nil"/>
              <w:left w:val="nil"/>
              <w:bottom w:val="single" w:sz="4" w:space="0" w:color="auto"/>
              <w:right w:val="single" w:sz="4" w:space="0" w:color="auto"/>
            </w:tcBorders>
            <w:shd w:val="clear" w:color="auto" w:fill="auto"/>
            <w:noWrap/>
            <w:vAlign w:val="bottom"/>
            <w:hideMark/>
          </w:tcPr>
          <w:p w:rsidR="00E221AF" w:rsidRPr="00C84D4D" w:rsidRDefault="007108CD" w:rsidP="00C84D4D">
            <w:pPr>
              <w:jc w:val="center"/>
              <w:rPr>
                <w:rFonts w:ascii="Calibri" w:hAnsi="Calibri" w:cs="Calibri"/>
                <w:color w:val="000000"/>
                <w:sz w:val="18"/>
                <w:szCs w:val="18"/>
              </w:rPr>
            </w:pPr>
            <w:r w:rsidRPr="00C84D4D">
              <w:rPr>
                <w:rFonts w:ascii="Calibri" w:hAnsi="Calibri" w:cs="Calibri"/>
                <w:color w:val="000000"/>
                <w:sz w:val="18"/>
                <w:szCs w:val="18"/>
              </w:rPr>
              <w:t>1660</w:t>
            </w:r>
          </w:p>
        </w:tc>
      </w:tr>
      <w:tr w:rsidR="007108CD" w:rsidRPr="004C1F2B" w:rsidTr="00C84D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108CD" w:rsidRPr="00C84D4D" w:rsidRDefault="007108C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Edificio administrativo</w:t>
            </w:r>
          </w:p>
        </w:tc>
        <w:tc>
          <w:tcPr>
            <w:tcW w:w="0" w:type="auto"/>
            <w:tcBorders>
              <w:top w:val="nil"/>
              <w:left w:val="nil"/>
              <w:bottom w:val="single" w:sz="4" w:space="0" w:color="auto"/>
              <w:right w:val="single" w:sz="4" w:space="0" w:color="auto"/>
            </w:tcBorders>
            <w:shd w:val="clear" w:color="auto" w:fill="auto"/>
            <w:noWrap/>
            <w:vAlign w:val="bottom"/>
            <w:hideMark/>
          </w:tcPr>
          <w:p w:rsidR="007108CD" w:rsidRPr="00C84D4D" w:rsidRDefault="007108C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300</w:t>
            </w:r>
          </w:p>
        </w:tc>
        <w:tc>
          <w:tcPr>
            <w:tcW w:w="0" w:type="auto"/>
            <w:tcBorders>
              <w:top w:val="nil"/>
              <w:left w:val="nil"/>
              <w:bottom w:val="single" w:sz="4" w:space="0" w:color="auto"/>
              <w:right w:val="single" w:sz="4" w:space="0" w:color="auto"/>
            </w:tcBorders>
            <w:shd w:val="clear" w:color="auto" w:fill="auto"/>
            <w:noWrap/>
            <w:vAlign w:val="bottom"/>
            <w:hideMark/>
          </w:tcPr>
          <w:p w:rsidR="007108CD" w:rsidRPr="00C84D4D" w:rsidRDefault="007108CD" w:rsidP="00C84D4D">
            <w:pPr>
              <w:jc w:val="center"/>
              <w:rPr>
                <w:rFonts w:ascii="Calibri" w:hAnsi="Calibri" w:cs="Calibri"/>
                <w:color w:val="000000"/>
                <w:sz w:val="18"/>
                <w:szCs w:val="18"/>
              </w:rPr>
            </w:pPr>
            <w:r w:rsidRPr="00C84D4D">
              <w:rPr>
                <w:rFonts w:ascii="Calibri" w:hAnsi="Calibri" w:cs="Calibri"/>
                <w:color w:val="000000"/>
                <w:sz w:val="18"/>
                <w:szCs w:val="18"/>
              </w:rPr>
              <w:t>1383</w:t>
            </w:r>
          </w:p>
        </w:tc>
      </w:tr>
    </w:tbl>
    <w:p w:rsidR="00C84D4D" w:rsidRDefault="00C84D4D" w:rsidP="00F3139B">
      <w:pPr>
        <w:pStyle w:val="Prrafodelista"/>
        <w:ind w:left="0"/>
      </w:pPr>
    </w:p>
    <w:p w:rsidR="0066216D" w:rsidRPr="00B25BE0" w:rsidRDefault="007058F1" w:rsidP="00F3139B">
      <w:pPr>
        <w:pStyle w:val="Prrafodelista"/>
        <w:ind w:left="0"/>
      </w:pPr>
      <w:r>
        <w:t>Se establece</w:t>
      </w:r>
      <w:r w:rsidR="00AD7504" w:rsidRPr="00B25BE0">
        <w:t xml:space="preserve"> para valores de Isc/IL </w:t>
      </w:r>
      <w:r w:rsidR="00D1382A">
        <w:t>mayores</w:t>
      </w:r>
      <w:r w:rsidR="00C84D4D">
        <w:t xml:space="preserve"> a </w:t>
      </w:r>
      <w:r w:rsidR="00AD7504" w:rsidRPr="00B25BE0">
        <w:t>1000,</w:t>
      </w:r>
      <w:r>
        <w:t xml:space="preserve"> que</w:t>
      </w:r>
      <w:r w:rsidR="00C84D4D" w:rsidRPr="00B25BE0">
        <w:t xml:space="preserve">las </w:t>
      </w:r>
      <w:r w:rsidR="00C84D4D">
        <w:t xml:space="preserve">armónicasmenores al orden </w:t>
      </w:r>
      <w:r w:rsidR="00CC3A14">
        <w:t>11</w:t>
      </w:r>
      <w:r w:rsidR="00C84D4D">
        <w:t xml:space="preserve">, </w:t>
      </w:r>
      <w:r w:rsidR="00CC3A14">
        <w:t xml:space="preserve"> deben ser mayores</w:t>
      </w:r>
      <w:r w:rsidR="001562F2">
        <w:t xml:space="preserve"> a 15</w:t>
      </w:r>
      <w:r w:rsidR="00CC3A14">
        <w:t>%</w:t>
      </w:r>
      <w:r w:rsidR="001673E5">
        <w:t xml:space="preserve"> d</w:t>
      </w:r>
      <w:r w:rsidR="00CC3A14">
        <w:t xml:space="preserve">el valor de IL </w:t>
      </w:r>
      <w:r w:rsidR="001562F2">
        <w:t>y que los valores de THD de corriente,</w:t>
      </w:r>
      <w:r w:rsidR="00AD7504" w:rsidRPr="00B25BE0">
        <w:t xml:space="preserve"> no deben ser mayores a 20</w:t>
      </w:r>
      <w:r w:rsidR="00CC3A14">
        <w:t>% el valor de la corriente nominal</w:t>
      </w:r>
      <w:r w:rsidR="009F1499" w:rsidRPr="00B25BE0">
        <w:t xml:space="preserve"> (</w:t>
      </w:r>
      <w:r w:rsidR="00C84D4D">
        <w:t>voltaje nominal</w:t>
      </w:r>
      <w:r w:rsidR="00D1382A">
        <w:t>menor a</w:t>
      </w:r>
      <w:r w:rsidR="009F1499" w:rsidRPr="00B25BE0">
        <w:t xml:space="preserve"> 69 kV)</w:t>
      </w:r>
      <w:r>
        <w:t xml:space="preserve">, </w:t>
      </w:r>
      <w:r w:rsidR="00C84D4D">
        <w:t xml:space="preserve">esto </w:t>
      </w:r>
      <w:r>
        <w:t xml:space="preserve">según </w:t>
      </w:r>
      <w:r w:rsidR="00C84D4D">
        <w:t xml:space="preserve">la </w:t>
      </w:r>
      <w:r w:rsidRPr="00B25BE0">
        <w:t xml:space="preserve">norma </w:t>
      </w:r>
      <w:r w:rsidRPr="00FE3D2C">
        <w:rPr>
          <w:b/>
        </w:rPr>
        <w:t>IEEE 519-1992</w:t>
      </w:r>
      <w:r>
        <w:t>.</w:t>
      </w:r>
    </w:p>
    <w:p w:rsidR="0066216D" w:rsidRDefault="00CC3A14" w:rsidP="00F3139B">
      <w:r>
        <w:t>Estas mismas condiciones son adoptadas por la n</w:t>
      </w:r>
      <w:r w:rsidR="0066216D">
        <w:t xml:space="preserve">orma nacional </w:t>
      </w:r>
      <w:r w:rsidR="0066216D" w:rsidRPr="00C10037">
        <w:rPr>
          <w:rFonts w:ascii="TimesNewRoman" w:hAnsi="TimesNewRoman" w:cs="TimesNewRoman"/>
          <w:b/>
          <w:sz w:val="21"/>
          <w:szCs w:val="23"/>
        </w:rPr>
        <w:t>AR-NTGT</w:t>
      </w:r>
      <w:r>
        <w:rPr>
          <w:rFonts w:ascii="TimesNewRoman" w:hAnsi="TimesNewRoman" w:cs="TimesNewRoman"/>
          <w:sz w:val="23"/>
          <w:szCs w:val="23"/>
        </w:rPr>
        <w:t xml:space="preserve">de la </w:t>
      </w:r>
      <w:r w:rsidR="0066216D" w:rsidRPr="00C10037">
        <w:rPr>
          <w:rFonts w:ascii="TimesNewRoman" w:hAnsi="TimesNewRoman" w:cs="TimesNewRoman"/>
          <w:b/>
          <w:sz w:val="21"/>
          <w:szCs w:val="23"/>
        </w:rPr>
        <w:t>ARESEP</w:t>
      </w:r>
      <w:r w:rsidR="0066216D" w:rsidRPr="00C10037">
        <w:rPr>
          <w:sz w:val="20"/>
        </w:rPr>
        <w:t>.</w:t>
      </w:r>
    </w:p>
    <w:p w:rsidR="00EF3AC2" w:rsidRDefault="00EF3AC2" w:rsidP="00F3139B">
      <w:pPr>
        <w:pStyle w:val="Epgrafe"/>
        <w:jc w:val="center"/>
      </w:pPr>
      <w:bookmarkStart w:id="21" w:name="_Toc362003546"/>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6</w:t>
      </w:r>
      <w:r w:rsidR="009A415A">
        <w:fldChar w:fldCharType="end"/>
      </w:r>
      <w:r>
        <w:t xml:space="preserve"> THD de corriente y </w:t>
      </w:r>
      <w:r w:rsidR="00266233">
        <w:t>armónicos</w:t>
      </w:r>
      <w:r>
        <w:t xml:space="preserve"> de corriente.</w:t>
      </w:r>
      <w:bookmarkEnd w:id="21"/>
    </w:p>
    <w:tbl>
      <w:tblPr>
        <w:tblW w:w="5000" w:type="pct"/>
        <w:tblLayout w:type="fixed"/>
        <w:tblCellMar>
          <w:left w:w="70" w:type="dxa"/>
          <w:right w:w="70" w:type="dxa"/>
        </w:tblCellMar>
        <w:tblLook w:val="04A0"/>
      </w:tblPr>
      <w:tblGrid>
        <w:gridCol w:w="1630"/>
        <w:gridCol w:w="640"/>
        <w:gridCol w:w="631"/>
        <w:gridCol w:w="609"/>
        <w:gridCol w:w="610"/>
        <w:gridCol w:w="610"/>
        <w:gridCol w:w="598"/>
        <w:gridCol w:w="664"/>
        <w:gridCol w:w="622"/>
        <w:gridCol w:w="631"/>
        <w:gridCol w:w="721"/>
        <w:gridCol w:w="678"/>
      </w:tblGrid>
      <w:tr w:rsidR="00686638" w:rsidRPr="00686638" w:rsidTr="00686638">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86638" w:rsidRPr="00C84D4D" w:rsidRDefault="00C84D4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 xml:space="preserve">Línea </w:t>
            </w:r>
            <w:r w:rsidR="00686638" w:rsidRPr="00C84D4D">
              <w:rPr>
                <w:rFonts w:ascii="Calibri" w:eastAsia="Times New Roman" w:hAnsi="Calibri" w:cs="Calibri"/>
                <w:color w:val="000000"/>
                <w:sz w:val="18"/>
                <w:szCs w:val="18"/>
                <w:lang w:eastAsia="es-ES"/>
              </w:rPr>
              <w:t xml:space="preserve"> L1</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THDi</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2do Harm.</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3er Harm.</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4to Harm.</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5to Harm.</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6to harm.</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8vo Harm.</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9no Harm.</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10mo Harm.</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11vo Harm.</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000000" w:fill="EAF1DD"/>
            <w:noWrap/>
            <w:vAlign w:val="bottom"/>
            <w:hideMark/>
          </w:tcPr>
          <w:p w:rsidR="00686638" w:rsidRPr="00C84D4D" w:rsidRDefault="00197901"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w:t>
            </w:r>
            <w:r w:rsidR="00686638" w:rsidRPr="00C84D4D">
              <w:rPr>
                <w:rFonts w:ascii="Calibri" w:eastAsia="Times New Roman" w:hAnsi="Calibri" w:cs="Calibri"/>
                <w:color w:val="000000"/>
                <w:sz w:val="18"/>
                <w:szCs w:val="18"/>
                <w:lang w:eastAsia="es-ES"/>
              </w:rPr>
              <w:t xml:space="preserve"> de contenedores refrigerados</w:t>
            </w:r>
          </w:p>
        </w:tc>
        <w:tc>
          <w:tcPr>
            <w:tcW w:w="370"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2"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3"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53"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46"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84"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60"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365"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417"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0,015</w:t>
            </w:r>
          </w:p>
        </w:tc>
        <w:tc>
          <w:tcPr>
            <w:tcW w:w="392" w:type="pct"/>
            <w:tcBorders>
              <w:top w:val="nil"/>
              <w:left w:val="nil"/>
              <w:bottom w:val="single" w:sz="4" w:space="0" w:color="auto"/>
              <w:right w:val="single" w:sz="4" w:space="0" w:color="auto"/>
            </w:tcBorders>
            <w:shd w:val="clear" w:color="000000" w:fill="EAF1DD"/>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0,035</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0,14</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0,6</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0,9</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0,07</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686638"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r>
      <w:tr w:rsidR="00686638"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686638" w:rsidRPr="00C84D4D" w:rsidRDefault="00686638" w:rsidP="001673E5">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w:t>
            </w:r>
            <w:r w:rsidR="00485F39" w:rsidRPr="00C84D4D">
              <w:rPr>
                <w:rFonts w:ascii="Calibri" w:eastAsia="Times New Roman" w:hAnsi="Calibri" w:cs="Calibri"/>
                <w:color w:val="000000"/>
                <w:sz w:val="18"/>
                <w:szCs w:val="18"/>
                <w:lang w:eastAsia="es-ES"/>
              </w:rPr>
              <w:t xml:space="preserve"> INCOP</w:t>
            </w:r>
          </w:p>
        </w:tc>
        <w:tc>
          <w:tcPr>
            <w:tcW w:w="370" w:type="pct"/>
            <w:tcBorders>
              <w:top w:val="nil"/>
              <w:left w:val="nil"/>
              <w:bottom w:val="single" w:sz="4" w:space="0" w:color="auto"/>
              <w:right w:val="single" w:sz="4" w:space="0" w:color="auto"/>
            </w:tcBorders>
            <w:shd w:val="clear" w:color="auto" w:fill="auto"/>
            <w:noWrap/>
            <w:vAlign w:val="bottom"/>
            <w:hideMark/>
          </w:tcPr>
          <w:p w:rsidR="00686638" w:rsidRPr="00C84D4D" w:rsidRDefault="005F17AB"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2"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53"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46"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0,18</w:t>
            </w:r>
          </w:p>
        </w:tc>
        <w:tc>
          <w:tcPr>
            <w:tcW w:w="384"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365"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417"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92" w:type="pct"/>
            <w:tcBorders>
              <w:top w:val="nil"/>
              <w:left w:val="nil"/>
              <w:bottom w:val="single" w:sz="4" w:space="0" w:color="auto"/>
              <w:right w:val="single" w:sz="4" w:space="0" w:color="auto"/>
            </w:tcBorders>
            <w:shd w:val="clear" w:color="auto" w:fill="auto"/>
            <w:noWrap/>
            <w:vAlign w:val="bottom"/>
            <w:hideMark/>
          </w:tcPr>
          <w:p w:rsidR="00686638" w:rsidRPr="00C84D4D" w:rsidRDefault="009501D6"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0,6</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Edificio administrativo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1,75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r>
      <w:tr w:rsidR="00C35C32" w:rsidRPr="00686638" w:rsidTr="00686638">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84D4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Línea</w:t>
            </w:r>
            <w:r w:rsidR="00C35C32" w:rsidRPr="00C84D4D">
              <w:rPr>
                <w:rFonts w:ascii="Calibri" w:eastAsia="Times New Roman" w:hAnsi="Calibri" w:cs="Calibri"/>
                <w:color w:val="000000"/>
                <w:sz w:val="18"/>
                <w:szCs w:val="18"/>
                <w:lang w:eastAsia="es-ES"/>
              </w:rPr>
              <w:t xml:space="preserve"> L2</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THDi</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2do Harm.</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3er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4to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5to Harm.</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6to harm.</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8vo Harm.</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9no Harm.</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10mo Harm.</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11vo Harm.</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 de contenedores refrigerados</w:t>
            </w:r>
          </w:p>
        </w:tc>
        <w:tc>
          <w:tcPr>
            <w:tcW w:w="37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46"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84"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6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417"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0,015</w:t>
            </w:r>
          </w:p>
        </w:tc>
        <w:tc>
          <w:tcPr>
            <w:tcW w:w="39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0,65</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2,8</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0,14</w:t>
            </w:r>
          </w:p>
        </w:tc>
      </w:tr>
      <w:tr w:rsidR="00C35C32" w:rsidRPr="00686638" w:rsidTr="00A23E42">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1673E5">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 INCOP</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1,3</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r>
      <w:tr w:rsidR="00C35C32" w:rsidRPr="00686638" w:rsidTr="00A23E42">
        <w:trPr>
          <w:trHeight w:val="300"/>
        </w:trPr>
        <w:tc>
          <w:tcPr>
            <w:tcW w:w="94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lastRenderedPageBreak/>
              <w:t>Edificio administrativo</w:t>
            </w:r>
          </w:p>
        </w:tc>
        <w:tc>
          <w:tcPr>
            <w:tcW w:w="3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6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1,5</w:t>
            </w:r>
          </w:p>
        </w:tc>
        <w:tc>
          <w:tcPr>
            <w:tcW w:w="35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0,75</w:t>
            </w: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c>
          <w:tcPr>
            <w:tcW w:w="34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8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6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9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r>
      <w:tr w:rsidR="00C35C32" w:rsidRPr="00686638" w:rsidTr="00A23E42">
        <w:trPr>
          <w:trHeight w:val="30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C32" w:rsidRPr="00C84D4D" w:rsidRDefault="00C84D4D"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Línea</w:t>
            </w:r>
            <w:r w:rsidR="00C35C32" w:rsidRPr="00C84D4D">
              <w:rPr>
                <w:rFonts w:ascii="Calibri" w:eastAsia="Times New Roman" w:hAnsi="Calibri" w:cs="Calibri"/>
                <w:color w:val="000000"/>
                <w:sz w:val="18"/>
                <w:szCs w:val="18"/>
                <w:lang w:eastAsia="es-ES"/>
              </w:rPr>
              <w:t xml:space="preserve"> L3</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b/>
                <w:bCs/>
                <w:color w:val="000000"/>
                <w:sz w:val="18"/>
                <w:szCs w:val="18"/>
                <w:lang w:eastAsia="es-ES"/>
              </w:rPr>
            </w:pPr>
            <w:r w:rsidRPr="00C84D4D">
              <w:rPr>
                <w:rFonts w:ascii="Calibri" w:eastAsia="Times New Roman" w:hAnsi="Calibri" w:cs="Calibri"/>
                <w:b/>
                <w:bCs/>
                <w:color w:val="000000"/>
                <w:sz w:val="18"/>
                <w:szCs w:val="18"/>
                <w:lang w:eastAsia="es-ES"/>
              </w:rPr>
              <w:t>Ubicación de la medición</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THDi</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2do Harm.</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3er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4to Harm.</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5to Harm.</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6to harm.</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7mo Harm.</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8vo Harm.</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9no Harm.</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10mo Harm.</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11vo Harm.</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Bóveda de contenedores refrigerados</w:t>
            </w:r>
          </w:p>
        </w:tc>
        <w:tc>
          <w:tcPr>
            <w:tcW w:w="37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53"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46"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0,03</w:t>
            </w:r>
          </w:p>
        </w:tc>
        <w:tc>
          <w:tcPr>
            <w:tcW w:w="384"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60"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0,02</w:t>
            </w:r>
          </w:p>
        </w:tc>
        <w:tc>
          <w:tcPr>
            <w:tcW w:w="365"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417"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0,015</w:t>
            </w:r>
          </w:p>
        </w:tc>
        <w:tc>
          <w:tcPr>
            <w:tcW w:w="392" w:type="pct"/>
            <w:tcBorders>
              <w:top w:val="nil"/>
              <w:left w:val="nil"/>
              <w:bottom w:val="single" w:sz="4" w:space="0" w:color="auto"/>
              <w:right w:val="single" w:sz="4" w:space="0" w:color="auto"/>
            </w:tcBorders>
            <w:shd w:val="clear" w:color="000000" w:fill="EAF1DD"/>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Sección de mantenimiento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14</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1</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3,2</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Bodega 2</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10</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2,5</w:t>
            </w:r>
          </w:p>
        </w:tc>
        <w:tc>
          <w:tcPr>
            <w:tcW w:w="346"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0,12</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0,8</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0,06</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Comedor</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9</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w:t>
            </w:r>
          </w:p>
        </w:tc>
        <w:tc>
          <w:tcPr>
            <w:tcW w:w="346" w:type="pct"/>
            <w:tcBorders>
              <w:top w:val="nil"/>
              <w:left w:val="nil"/>
              <w:bottom w:val="nil"/>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0,08</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0,16</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0,1</w:t>
            </w:r>
          </w:p>
        </w:tc>
      </w:tr>
      <w:tr w:rsidR="00C35C32" w:rsidRPr="00686638" w:rsidTr="00686638">
        <w:trPr>
          <w:trHeight w:val="300"/>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782579">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T- INCOP</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1,75</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0,55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w:t>
            </w:r>
          </w:p>
        </w:tc>
        <w:tc>
          <w:tcPr>
            <w:tcW w:w="346" w:type="pct"/>
            <w:tcBorders>
              <w:top w:val="single" w:sz="4" w:space="0" w:color="auto"/>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2,2</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1,1</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0,4</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w:t>
            </w:r>
          </w:p>
        </w:tc>
      </w:tr>
      <w:tr w:rsidR="00C35C32" w:rsidRPr="00686638" w:rsidTr="00C84D4D">
        <w:trPr>
          <w:trHeight w:val="298"/>
        </w:trPr>
        <w:tc>
          <w:tcPr>
            <w:tcW w:w="943" w:type="pct"/>
            <w:tcBorders>
              <w:top w:val="nil"/>
              <w:left w:val="single" w:sz="4" w:space="0" w:color="auto"/>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Edificio administrativo</w:t>
            </w:r>
          </w:p>
        </w:tc>
        <w:tc>
          <w:tcPr>
            <w:tcW w:w="37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c>
          <w:tcPr>
            <w:tcW w:w="35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0,75</w:t>
            </w:r>
          </w:p>
        </w:tc>
        <w:tc>
          <w:tcPr>
            <w:tcW w:w="353"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2,1</w:t>
            </w:r>
          </w:p>
        </w:tc>
        <w:tc>
          <w:tcPr>
            <w:tcW w:w="346" w:type="pct"/>
            <w:tcBorders>
              <w:top w:val="single" w:sz="4" w:space="0" w:color="auto"/>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w:t>
            </w:r>
          </w:p>
        </w:tc>
        <w:tc>
          <w:tcPr>
            <w:tcW w:w="384"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3,5</w:t>
            </w:r>
          </w:p>
        </w:tc>
        <w:tc>
          <w:tcPr>
            <w:tcW w:w="360"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0,35</w:t>
            </w:r>
          </w:p>
        </w:tc>
        <w:tc>
          <w:tcPr>
            <w:tcW w:w="365"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2,75</w:t>
            </w:r>
          </w:p>
        </w:tc>
        <w:tc>
          <w:tcPr>
            <w:tcW w:w="417"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0,25</w:t>
            </w:r>
          </w:p>
        </w:tc>
        <w:tc>
          <w:tcPr>
            <w:tcW w:w="392" w:type="pct"/>
            <w:tcBorders>
              <w:top w:val="nil"/>
              <w:left w:val="nil"/>
              <w:bottom w:val="single" w:sz="4" w:space="0" w:color="auto"/>
              <w:right w:val="single" w:sz="4" w:space="0" w:color="auto"/>
            </w:tcBorders>
            <w:shd w:val="clear" w:color="auto" w:fill="auto"/>
            <w:noWrap/>
            <w:vAlign w:val="bottom"/>
            <w:hideMark/>
          </w:tcPr>
          <w:p w:rsidR="00C35C32" w:rsidRPr="00C84D4D" w:rsidRDefault="00C35C32" w:rsidP="00C84D4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w:t>
            </w:r>
          </w:p>
        </w:tc>
      </w:tr>
    </w:tbl>
    <w:p w:rsidR="00C6712F" w:rsidRDefault="00C6712F" w:rsidP="00C6712F"/>
    <w:p w:rsidR="006B2B16" w:rsidRPr="00440E38" w:rsidRDefault="006B2B16" w:rsidP="000822F8">
      <w:pPr>
        <w:pStyle w:val="Ttulo3"/>
        <w:numPr>
          <w:ilvl w:val="2"/>
          <w:numId w:val="1"/>
        </w:numPr>
      </w:pPr>
      <w:bookmarkStart w:id="22" w:name="_Toc362003532"/>
      <w:r w:rsidRPr="00440E38">
        <w:t xml:space="preserve">Transitorios </w:t>
      </w:r>
      <w:r w:rsidR="0008367B" w:rsidRPr="00440E38">
        <w:t>de voltaje.</w:t>
      </w:r>
      <w:bookmarkEnd w:id="22"/>
    </w:p>
    <w:p w:rsidR="0008367B" w:rsidRPr="00A116E8" w:rsidRDefault="0008367B" w:rsidP="0008367B">
      <w:r w:rsidRPr="00A116E8">
        <w:t>Un hueco de tensión o DIP es una disminución temporal deba</w:t>
      </w:r>
      <w:r w:rsidR="00B75560">
        <w:t xml:space="preserve">jo del 90 % del voltaje nominal, la mayoría de </w:t>
      </w:r>
      <w:r w:rsidRPr="00A116E8">
        <w:t xml:space="preserve"> huecos de tensión no </w:t>
      </w:r>
      <w:r w:rsidR="00B75560">
        <w:t>son inferiores a</w:t>
      </w:r>
      <w:r w:rsidRPr="00A116E8">
        <w:t xml:space="preserve">l 50% del voltaje nominal, </w:t>
      </w:r>
      <w:r w:rsidR="00B75560">
        <w:t>además</w:t>
      </w:r>
      <w:r w:rsidRPr="00A116E8">
        <w:t xml:space="preserve"> duran</w:t>
      </w:r>
      <w:r w:rsidR="00B75560" w:rsidRPr="00A116E8">
        <w:t>normalmente</w:t>
      </w:r>
      <w:r w:rsidRPr="00A116E8">
        <w:t xml:space="preserve"> de 3  a 10 ciclos o 50 a 170 ms, aproximadamente. Los </w:t>
      </w:r>
      <w:r w:rsidR="00B75560">
        <w:t>DIP</w:t>
      </w:r>
      <w:r w:rsidRPr="00A116E8">
        <w:t xml:space="preserve"> son probablemente el problema más común de la mala calidad de energía eléctrica para los clientes industriales de la actualidad. Son causados por incrementos precipitados de cargas, cortoscircuitos, fallas a tierra, arranque de grandes motores, los grandes calentadores eléctricos, o </w:t>
      </w:r>
      <w:r w:rsidR="00B75560" w:rsidRPr="00A116E8">
        <w:t xml:space="preserve">por </w:t>
      </w:r>
      <w:r w:rsidRPr="00A116E8">
        <w:t>incrementos precipitados en la impedancia de la fuente (</w:t>
      </w:r>
      <w:r w:rsidR="00B75560">
        <w:t xml:space="preserve">típicamente por conexiones </w:t>
      </w:r>
      <w:r w:rsidR="008430BC">
        <w:t>flojas)</w:t>
      </w:r>
      <w:r w:rsidRPr="00A116E8">
        <w:t>.</w:t>
      </w:r>
    </w:p>
    <w:p w:rsidR="0008367B" w:rsidRPr="00A116E8" w:rsidRDefault="0008367B" w:rsidP="0008367B">
      <w:r w:rsidRPr="00A116E8">
        <w:t>Muchos tipos de equipos electrónicos son sensibles a los huecos de tensión, incluyendo los variadores de frecuencia, contact</w:t>
      </w:r>
      <w:r w:rsidR="002624A7">
        <w:t>o</w:t>
      </w:r>
      <w:r w:rsidRPr="00A116E8">
        <w:t xml:space="preserve">res </w:t>
      </w:r>
      <w:r w:rsidR="008430BC">
        <w:t xml:space="preserve">para </w:t>
      </w:r>
      <w:r w:rsidRPr="00A116E8">
        <w:t>arranques de motores, los equipos de robótica, controladores lógicos programables (PLC), fuentes reguladas de alimentación, relees de control</w:t>
      </w:r>
      <w:r w:rsidR="002624A7">
        <w:t>, etc</w:t>
      </w:r>
      <w:r w:rsidRPr="00A116E8">
        <w:t>.</w:t>
      </w:r>
    </w:p>
    <w:p w:rsidR="0008367B" w:rsidRDefault="0008367B" w:rsidP="0008367B">
      <w:r w:rsidRPr="00A116E8">
        <w:t>Según la</w:t>
      </w:r>
      <w:r w:rsidRPr="00FE3D2C">
        <w:rPr>
          <w:b/>
        </w:rPr>
        <w:t xml:space="preserve"> ARESEP</w:t>
      </w:r>
      <w:r w:rsidRPr="00A116E8">
        <w:t xml:space="preserve"> un DIP está fuera de Norma si el hueco de tensión posee una magnitud entre 0% y 87% del voltaje nominal</w:t>
      </w:r>
      <w:r w:rsidR="008430BC">
        <w:t xml:space="preserve"> y con</w:t>
      </w:r>
      <w:r w:rsidRPr="00A116E8">
        <w:t xml:space="preserve"> una duración mayor a 8.33 ms.</w:t>
      </w:r>
    </w:p>
    <w:p w:rsidR="008430BC" w:rsidRDefault="008430BC" w:rsidP="008430BC">
      <w:r>
        <w:t>Según la</w:t>
      </w:r>
      <w:r w:rsidR="00FE3D2C">
        <w:t xml:space="preserve"> norma</w:t>
      </w:r>
      <w:r w:rsidRPr="00FE3D2C">
        <w:rPr>
          <w:b/>
        </w:rPr>
        <w:t>IEEE 1159-1995</w:t>
      </w:r>
      <w:r>
        <w:t xml:space="preserve"> hay varias formas de clasificar una interrupción:</w:t>
      </w:r>
    </w:p>
    <w:p w:rsidR="008430BC" w:rsidRDefault="008430BC" w:rsidP="008430BC">
      <w:r>
        <w:t xml:space="preserve">Variaciones de corta duración que  a su vez se dividen en: </w:t>
      </w:r>
    </w:p>
    <w:p w:rsidR="008430BC" w:rsidRDefault="008430BC" w:rsidP="008430BC">
      <w:r>
        <w:t xml:space="preserve">Momentáneas: con una duración entre 30 ciclos y 3 s con un valor de magnitud de voltaje típica menor a 0.1 p.u. </w:t>
      </w:r>
    </w:p>
    <w:p w:rsidR="008430BC" w:rsidRDefault="008430BC" w:rsidP="008430BC">
      <w:r>
        <w:t>Tempora</w:t>
      </w:r>
      <w:r w:rsidR="0090104D">
        <w:t>les: Con una duración de 3s a 1</w:t>
      </w:r>
      <w:r>
        <w:t xml:space="preserve">min con una magnitud de </w:t>
      </w:r>
      <w:r w:rsidR="0090104D">
        <w:t>voltaje típica menor a 0.1 p.u.</w:t>
      </w:r>
    </w:p>
    <w:p w:rsidR="008430BC" w:rsidRDefault="008430BC" w:rsidP="008430BC">
      <w:r>
        <w:lastRenderedPageBreak/>
        <w:t>Variaciones de larga duración o interrupciones sostenidas, mayores a 1 minuto y con magnitud de voltaje típica 0 p.u.</w:t>
      </w:r>
    </w:p>
    <w:p w:rsidR="008430BC" w:rsidRDefault="008430BC" w:rsidP="008430BC">
      <w:pPr>
        <w:rPr>
          <w:rFonts w:ascii="GillSans-Light" w:hAnsi="GillSans-Light" w:cs="GillSans-Light"/>
          <w:sz w:val="20"/>
          <w:szCs w:val="20"/>
        </w:rPr>
      </w:pPr>
      <w:r>
        <w:t xml:space="preserve"> Las interrupciones pueden ser resultado de fallas en el sistema de potencia, en el equipo o en el control del sistema. Otra de las causas de las interrupciones son las tormentas eléctricas que generan fallas en las líneas de distribución eléctrica. </w:t>
      </w:r>
      <w:r>
        <w:rPr>
          <w:rFonts w:ascii="GillSans-Light" w:hAnsi="GillSans-Light" w:cs="GillSans-Light"/>
          <w:sz w:val="20"/>
          <w:szCs w:val="20"/>
        </w:rPr>
        <w:t>Los rayos son los causantes de entre el 30% y el 50% de los fallos en las redes aéreas.</w:t>
      </w:r>
    </w:p>
    <w:p w:rsidR="008430BC" w:rsidRDefault="008430BC" w:rsidP="008430BC">
      <w:pPr>
        <w:autoSpaceDE w:val="0"/>
        <w:autoSpaceDN w:val="0"/>
        <w:adjustRightInd w:val="0"/>
        <w:spacing w:after="0" w:line="240" w:lineRule="auto"/>
        <w:jc w:val="center"/>
      </w:pPr>
      <w:r w:rsidRPr="009D32DD">
        <w:rPr>
          <w:noProof/>
          <w:lang w:val="es-CR" w:eastAsia="es-CR"/>
        </w:rPr>
        <w:drawing>
          <wp:inline distT="0" distB="0" distL="0" distR="0">
            <wp:extent cx="5400040" cy="2288815"/>
            <wp:effectExtent l="19050" t="0" r="0" b="0"/>
            <wp:docPr id="181" name="Imagen 2"/>
            <wp:cNvGraphicFramePr/>
            <a:graphic xmlns:a="http://schemas.openxmlformats.org/drawingml/2006/main">
              <a:graphicData uri="http://schemas.openxmlformats.org/drawingml/2006/picture">
                <pic:pic xmlns:pic="http://schemas.openxmlformats.org/drawingml/2006/picture">
                  <pic:nvPicPr>
                    <pic:cNvPr id="32772" name="Picture 5"/>
                    <pic:cNvPicPr>
                      <a:picLocks noChangeAspect="1" noChangeArrowheads="1"/>
                    </pic:cNvPicPr>
                  </pic:nvPicPr>
                  <pic:blipFill>
                    <a:blip r:embed="rId1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5400040" cy="2288815"/>
                    </a:xfrm>
                    <a:prstGeom prst="rect">
                      <a:avLst/>
                    </a:prstGeom>
                    <a:noFill/>
                    <a:ln w="9525">
                      <a:noFill/>
                      <a:miter lim="800000"/>
                      <a:headEnd/>
                      <a:tailEnd/>
                    </a:ln>
                  </pic:spPr>
                </pic:pic>
              </a:graphicData>
            </a:graphic>
          </wp:inline>
        </w:drawing>
      </w:r>
    </w:p>
    <w:p w:rsidR="008430BC" w:rsidRDefault="0090104D" w:rsidP="0090104D">
      <w:pPr>
        <w:pStyle w:val="Epgrafe"/>
        <w:jc w:val="center"/>
      </w:pPr>
      <w:bookmarkStart w:id="23" w:name="_Toc362003552"/>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2</w:t>
      </w:r>
      <w:r w:rsidR="009A415A">
        <w:fldChar w:fldCharType="end"/>
      </w:r>
      <w:r>
        <w:t xml:space="preserve">: </w:t>
      </w:r>
      <w:r w:rsidR="008430BC">
        <w:t xml:space="preserve">Interrupciones coincidentes con actividad de rayos </w:t>
      </w:r>
      <w:sdt>
        <w:sdtPr>
          <w:id w:val="27817376"/>
          <w:citation/>
        </w:sdtPr>
        <w:sdtContent>
          <w:r w:rsidR="009A415A">
            <w:fldChar w:fldCharType="begin"/>
          </w:r>
          <w:r w:rsidR="008430BC">
            <w:instrText xml:space="preserve"> CITATION DAr \l 3082 </w:instrText>
          </w:r>
          <w:r w:rsidR="009A415A">
            <w:fldChar w:fldCharType="separate"/>
          </w:r>
          <w:r w:rsidR="008430BC">
            <w:rPr>
              <w:noProof/>
            </w:rPr>
            <w:t>(D. Aranguren)</w:t>
          </w:r>
          <w:r w:rsidR="009A415A">
            <w:rPr>
              <w:noProof/>
            </w:rPr>
            <w:fldChar w:fldCharType="end"/>
          </w:r>
        </w:sdtContent>
      </w:sdt>
      <w:r w:rsidR="008430BC">
        <w:t>.</w:t>
      </w:r>
      <w:bookmarkEnd w:id="23"/>
    </w:p>
    <w:p w:rsidR="008430BC" w:rsidRPr="00A116E8" w:rsidRDefault="008430BC" w:rsidP="0008367B">
      <w:r>
        <w:t>En puerto se encontró que:</w:t>
      </w:r>
    </w:p>
    <w:p w:rsidR="0008367B" w:rsidRDefault="001D654F" w:rsidP="003F7A5A">
      <w:pPr>
        <w:pStyle w:val="Prrafodelista"/>
        <w:numPr>
          <w:ilvl w:val="0"/>
          <w:numId w:val="5"/>
        </w:numPr>
      </w:pPr>
      <w:r>
        <w:t>Para el caso de la bodega de contenedores refrigerados se ubicaron 3 interrupciones con una duración entre 100 ms y 0,5 s y 2 interrupciones con una duración entre 1 s y 3 s</w:t>
      </w:r>
      <w:r w:rsidR="008430BC">
        <w:t>.</w:t>
      </w:r>
    </w:p>
    <w:p w:rsidR="006C42F5" w:rsidRDefault="007F709F" w:rsidP="003F7A5A">
      <w:pPr>
        <w:pStyle w:val="Prrafodelista"/>
        <w:numPr>
          <w:ilvl w:val="0"/>
          <w:numId w:val="5"/>
        </w:numPr>
      </w:pPr>
      <w:r>
        <w:t>Para la bodega 1 se presentaron 2 interrupciones de con una duración de 1s a 3 s</w:t>
      </w:r>
      <w:r w:rsidR="008430BC">
        <w:t>.</w:t>
      </w:r>
    </w:p>
    <w:p w:rsidR="007F709F" w:rsidRDefault="008430BC" w:rsidP="003F7A5A">
      <w:pPr>
        <w:pStyle w:val="Prrafodelista"/>
        <w:numPr>
          <w:ilvl w:val="0"/>
          <w:numId w:val="5"/>
        </w:numPr>
      </w:pPr>
      <w:r>
        <w:t>En la</w:t>
      </w:r>
      <w:r w:rsidR="007F709F">
        <w:t xml:space="preserve"> sección de mantenimiento y talleres se </w:t>
      </w:r>
      <w:r>
        <w:t>presentó</w:t>
      </w:r>
      <w:r w:rsidR="007F709F">
        <w:t xml:space="preserve"> dos interrupciones</w:t>
      </w:r>
      <w:r>
        <w:t>,</w:t>
      </w:r>
      <w:r w:rsidR="007F709F">
        <w:t xml:space="preserve"> una programa</w:t>
      </w:r>
      <w:r>
        <w:t>da</w:t>
      </w:r>
      <w:r w:rsidR="007F709F">
        <w:t xml:space="preserve"> que tuvo una duración mayor a 60 s (</w:t>
      </w:r>
      <w:r>
        <w:t>dado que el ICE colocó al puerto fuera de línea</w:t>
      </w:r>
      <w:r w:rsidR="007F709F">
        <w:t>) y la otra interrupción co</w:t>
      </w:r>
      <w:r>
        <w:t>n una duración entre 3 s y 20 s.</w:t>
      </w:r>
    </w:p>
    <w:p w:rsidR="00AB13F8" w:rsidRDefault="002729DB" w:rsidP="000822F8">
      <w:pPr>
        <w:pStyle w:val="Ttulo3"/>
        <w:numPr>
          <w:ilvl w:val="2"/>
          <w:numId w:val="1"/>
        </w:numPr>
      </w:pPr>
      <w:bookmarkStart w:id="24" w:name="_Toc362003533"/>
      <w:r>
        <w:t>Flickers (Parpadeos)</w:t>
      </w:r>
      <w:bookmarkEnd w:id="24"/>
    </w:p>
    <w:p w:rsidR="002729DB" w:rsidRDefault="00AB13F8" w:rsidP="00AB13F8">
      <w:r w:rsidRPr="00A116E8">
        <w:t xml:space="preserve">Parpadeo (“Flicker”), este fenómeno consiste en variaciones rápidas de la amplitud de la onda de voltaje, la cual puede descender hasta en un 6% o 7% de su valor nominal restableciéndose unas decenas de ciclos después. </w:t>
      </w:r>
    </w:p>
    <w:p w:rsidR="002729DB" w:rsidRDefault="00AB13F8" w:rsidP="00AB13F8">
      <w:r w:rsidRPr="00A116E8">
        <w:t>Este tipo de disturbios se traduce en parpadeos de la luminosidad del alumbrado incandescente. La medición del parpadeo dada como sensación instantánea se expresa en P.U. (porunidad)</w:t>
      </w:r>
      <w:r w:rsidR="002729DB">
        <w:t>;</w:t>
      </w:r>
      <w:r w:rsidRPr="00A116E8">
        <w:t xml:space="preserve"> entendiéndose igual a 1 las salida que el instrumento (fliker-meter) produce cuando su entrada es el umbral de perceptibilidad. </w:t>
      </w:r>
    </w:p>
    <w:p w:rsidR="00AB13F8" w:rsidRPr="00A116E8" w:rsidRDefault="00AB13F8" w:rsidP="00AB13F8">
      <w:r w:rsidRPr="00A116E8">
        <w:lastRenderedPageBreak/>
        <w:t xml:space="preserve">La severidad del parpadeo, es por lo tanto un número que indica cuanto por </w:t>
      </w:r>
      <w:r w:rsidR="002729DB">
        <w:t>encima</w:t>
      </w:r>
      <w:r w:rsidRPr="00A116E8">
        <w:t xml:space="preserve"> del umbral de perceptibilidad se presenta la sensación visual correspondiente.   </w:t>
      </w:r>
    </w:p>
    <w:p w:rsidR="002729DB" w:rsidRDefault="00AB13F8" w:rsidP="00AB13F8">
      <w:r w:rsidRPr="002729DB">
        <w:rPr>
          <w:b/>
        </w:rPr>
        <w:t>Severidad de parpadeo de corta duración (PST):</w:t>
      </w:r>
      <w:r w:rsidRPr="00A116E8">
        <w:t xml:space="preserve">   el lapso debe ser suficiente para permitir que un observador perciba el parpadeo (flicker), advirtiendo su presencia.</w:t>
      </w:r>
    </w:p>
    <w:p w:rsidR="00AB13F8" w:rsidRDefault="00AB13F8" w:rsidP="00AB13F8">
      <w:r w:rsidRPr="00A116E8">
        <w:t xml:space="preserve">En Costa Rica se utiliza una severidad del parpadeo de corta duración medida en un lapso base de 10 minutos definido por la </w:t>
      </w:r>
      <w:r w:rsidR="00FE3D2C">
        <w:t>norma</w:t>
      </w:r>
      <w:r w:rsidRPr="00FE3D2C">
        <w:rPr>
          <w:b/>
        </w:rPr>
        <w:t>IEC-1000-3-7</w:t>
      </w:r>
      <w:r w:rsidRPr="00A116E8">
        <w:t xml:space="preserve">. </w:t>
      </w:r>
      <w:bookmarkStart w:id="25" w:name="_Toc333500040"/>
    </w:p>
    <w:p w:rsidR="00C84D4D" w:rsidRPr="00A116E8" w:rsidRDefault="002729DB" w:rsidP="002729DB">
      <w:r w:rsidRPr="002729DB">
        <w:rPr>
          <w:b/>
        </w:rPr>
        <w:t>Severidad de parpadeo de larga duración (PLT):</w:t>
      </w:r>
      <w:r>
        <w:t>existen</w:t>
      </w:r>
      <w:r w:rsidRPr="00A116E8">
        <w:t xml:space="preserve"> aparatos generadores de disturbios que tienen un ciclo de funcionamiento prolongado, para los cuales la evaluación de la severidad del parpadeo (flicker) de corta duración no es suficiente (por ejemplo los hornos de arco). Para estos casos es necesario definir una metodología de evaluación de la severidad del parpadeo de larga duración, y es posible adoptar una técnica de elaboración estadística de los datos, a manera de caracterizar el fenómeno con un solo parámetro que indique la severidad de larga duración. En Costa Rica la severidad de larga duración (PLT)  se calcula a partir de una secuencia de 12 valores PST en un intervalo de 2 horas.</w:t>
      </w:r>
    </w:p>
    <w:p w:rsidR="00AB13F8" w:rsidRDefault="00C44899" w:rsidP="00F3139B">
      <w:pPr>
        <w:pStyle w:val="Epgrafe"/>
        <w:jc w:val="center"/>
        <w:rPr>
          <w:rFonts w:asciiTheme="majorHAnsi" w:hAnsiTheme="majorHAnsi"/>
          <w:color w:val="000000" w:themeColor="text1"/>
          <w:sz w:val="28"/>
          <w:szCs w:val="28"/>
        </w:rPr>
      </w:pPr>
      <w:bookmarkStart w:id="26" w:name="_Toc362003547"/>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7</w:t>
      </w:r>
      <w:r w:rsidR="009A415A">
        <w:fldChar w:fldCharType="end"/>
      </w:r>
      <w:r w:rsidR="00AB13F8">
        <w:t>Niveles de compatibilidad para PST y PLT en sistemas de potencia en LV y MV (IEC-1000-3-7).</w:t>
      </w:r>
      <w:bookmarkEnd w:id="25"/>
      <w:bookmarkEnd w:id="26"/>
    </w:p>
    <w:tbl>
      <w:tblPr>
        <w:tblStyle w:val="Tablaconcuadrcula"/>
        <w:tblW w:w="0" w:type="auto"/>
        <w:tblInd w:w="720" w:type="dxa"/>
        <w:tblLook w:val="04A0"/>
      </w:tblPr>
      <w:tblGrid>
        <w:gridCol w:w="3791"/>
        <w:gridCol w:w="4209"/>
      </w:tblGrid>
      <w:tr w:rsidR="00AB13F8" w:rsidTr="00B7773E">
        <w:tc>
          <w:tcPr>
            <w:tcW w:w="6572" w:type="dxa"/>
          </w:tcPr>
          <w:p w:rsidR="00AB13F8" w:rsidRPr="000B4F22" w:rsidRDefault="00AB13F8" w:rsidP="00AB13F8">
            <w:pPr>
              <w:rPr>
                <w:rFonts w:asciiTheme="majorHAnsi" w:hAnsiTheme="majorHAnsi"/>
                <w:color w:val="000000" w:themeColor="text1"/>
                <w:sz w:val="18"/>
                <w:szCs w:val="18"/>
              </w:rPr>
            </w:pPr>
          </w:p>
        </w:tc>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Niveles de compatibilidad</w:t>
            </w:r>
          </w:p>
        </w:tc>
      </w:tr>
      <w:tr w:rsidR="00AB13F8" w:rsidTr="00B7773E">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Pst</w:t>
            </w:r>
          </w:p>
        </w:tc>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1.0</w:t>
            </w:r>
          </w:p>
        </w:tc>
      </w:tr>
      <w:tr w:rsidR="00AB13F8" w:rsidTr="00B7773E">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Plt</w:t>
            </w:r>
          </w:p>
        </w:tc>
        <w:tc>
          <w:tcPr>
            <w:tcW w:w="6572" w:type="dxa"/>
          </w:tcPr>
          <w:p w:rsidR="00AB13F8" w:rsidRPr="000B4F22" w:rsidRDefault="00AB13F8" w:rsidP="00AB13F8">
            <w:pPr>
              <w:rPr>
                <w:rFonts w:asciiTheme="majorHAnsi" w:hAnsiTheme="majorHAnsi"/>
                <w:color w:val="000000" w:themeColor="text1"/>
                <w:sz w:val="18"/>
                <w:szCs w:val="18"/>
              </w:rPr>
            </w:pPr>
            <w:r w:rsidRPr="000B4F22">
              <w:rPr>
                <w:rFonts w:asciiTheme="majorHAnsi" w:hAnsiTheme="majorHAnsi"/>
                <w:color w:val="000000" w:themeColor="text1"/>
                <w:sz w:val="18"/>
                <w:szCs w:val="18"/>
              </w:rPr>
              <w:t>0.8</w:t>
            </w:r>
          </w:p>
        </w:tc>
      </w:tr>
    </w:tbl>
    <w:p w:rsidR="00370E18" w:rsidRDefault="00AB13F8" w:rsidP="00C84D4D">
      <w:r w:rsidRPr="00A116E8">
        <w:t>La severidad de los flicker evaluados sobre un período corto de tiempo (10 minutos). Para 230 volts 50 Hz el Pst = 1 y  para 120 volt 60 Hz Pst = entre 1.2 y – 1.35 son los parámetros convencionales  de irritabilidad y además su límite.</w:t>
      </w:r>
      <w:r w:rsidR="00A245D4">
        <w:t xml:space="preserve"> S</w:t>
      </w:r>
      <w:r w:rsidRPr="00A116E8">
        <w:t xml:space="preserve">egún la normativa establecida por la </w:t>
      </w:r>
      <w:r w:rsidRPr="00FE3D2C">
        <w:rPr>
          <w:b/>
        </w:rPr>
        <w:t>ARESEP</w:t>
      </w:r>
      <w:r w:rsidRPr="00A116E8">
        <w:t xml:space="preserve"> “En condiciones normales de explotación, durante el 95% del tiempo, para cada periodo de una semana (siete días consecutivos), el nivel de severidad de larga duración del parpadeo, ligado a fluctuaciones de te</w:t>
      </w:r>
      <w:r w:rsidR="00C84D4D">
        <w:t>nsión, debe ser inferior a 1 pu</w:t>
      </w:r>
      <w:r w:rsidRPr="00A116E8">
        <w:t>”</w:t>
      </w:r>
      <w:r w:rsidR="00C84D4D">
        <w:t>.</w:t>
      </w:r>
    </w:p>
    <w:p w:rsidR="006643D8" w:rsidRPr="00A116E8" w:rsidRDefault="006643D8" w:rsidP="00F3139B">
      <w:pPr>
        <w:pStyle w:val="Epgrafe"/>
        <w:jc w:val="center"/>
      </w:pPr>
      <w:bookmarkStart w:id="27" w:name="_Ref359845290"/>
      <w:bookmarkStart w:id="28" w:name="_Toc362003548"/>
      <w:r>
        <w:t xml:space="preserve">Tabla </w:t>
      </w:r>
      <w:r w:rsidR="009A415A">
        <w:fldChar w:fldCharType="begin"/>
      </w:r>
      <w:r w:rsidR="0002619D">
        <w:instrText xml:space="preserve"> STYLEREF 1 \s </w:instrText>
      </w:r>
      <w:r w:rsidR="009A415A">
        <w:fldChar w:fldCharType="separate"/>
      </w:r>
      <w:r w:rsidR="0038032D">
        <w:rPr>
          <w:noProof/>
        </w:rPr>
        <w:t>1</w:t>
      </w:r>
      <w:r w:rsidR="009A415A">
        <w:fldChar w:fldCharType="end"/>
      </w:r>
      <w:r w:rsidR="0002619D">
        <w:noBreakHyphen/>
      </w:r>
      <w:r w:rsidR="009A415A">
        <w:fldChar w:fldCharType="begin"/>
      </w:r>
      <w:r w:rsidR="0002619D">
        <w:instrText xml:space="preserve"> SEQ Tabla \* ARABIC \s 1 </w:instrText>
      </w:r>
      <w:r w:rsidR="009A415A">
        <w:fldChar w:fldCharType="separate"/>
      </w:r>
      <w:r w:rsidR="0038032D">
        <w:rPr>
          <w:noProof/>
        </w:rPr>
        <w:t>8</w:t>
      </w:r>
      <w:r w:rsidR="009A415A">
        <w:fldChar w:fldCharType="end"/>
      </w:r>
      <w:bookmarkEnd w:id="27"/>
      <w:r>
        <w:t xml:space="preserve"> Valores de PST y PLT </w:t>
      </w:r>
      <w:r w:rsidR="007E7F52">
        <w:t>en</w:t>
      </w:r>
      <w:r>
        <w:t xml:space="preserve"> distintos puntos de ubicación del equipo.</w:t>
      </w:r>
      <w:bookmarkEnd w:id="28"/>
    </w:p>
    <w:tbl>
      <w:tblPr>
        <w:tblStyle w:val="Tablaconcuadrcula"/>
        <w:tblW w:w="0" w:type="auto"/>
        <w:tblLook w:val="04A0"/>
      </w:tblPr>
      <w:tblGrid>
        <w:gridCol w:w="2881"/>
        <w:gridCol w:w="1440"/>
        <w:gridCol w:w="1441"/>
        <w:gridCol w:w="1441"/>
        <w:gridCol w:w="1441"/>
      </w:tblGrid>
      <w:tr w:rsidR="00F264D3" w:rsidRPr="00C84D4D" w:rsidTr="00F264D3">
        <w:tc>
          <w:tcPr>
            <w:tcW w:w="2881" w:type="dxa"/>
          </w:tcPr>
          <w:p w:rsidR="00F264D3" w:rsidRPr="00C84D4D" w:rsidRDefault="00F264D3" w:rsidP="00C84D4D">
            <w:pPr>
              <w:jc w:val="center"/>
              <w:rPr>
                <w:b/>
                <w:sz w:val="24"/>
                <w:szCs w:val="24"/>
              </w:rPr>
            </w:pPr>
            <w:r w:rsidRPr="00C84D4D">
              <w:rPr>
                <w:b/>
                <w:sz w:val="24"/>
                <w:szCs w:val="24"/>
              </w:rPr>
              <w:t>Ubicación de la medición</w:t>
            </w:r>
          </w:p>
        </w:tc>
        <w:tc>
          <w:tcPr>
            <w:tcW w:w="2881" w:type="dxa"/>
            <w:gridSpan w:val="2"/>
          </w:tcPr>
          <w:p w:rsidR="00F264D3" w:rsidRPr="00C84D4D" w:rsidRDefault="00F264D3" w:rsidP="00C84D4D">
            <w:pPr>
              <w:jc w:val="center"/>
              <w:rPr>
                <w:b/>
                <w:sz w:val="24"/>
                <w:szCs w:val="24"/>
              </w:rPr>
            </w:pPr>
            <w:r w:rsidRPr="00C84D4D">
              <w:rPr>
                <w:b/>
                <w:sz w:val="24"/>
                <w:szCs w:val="24"/>
              </w:rPr>
              <w:t>PST</w:t>
            </w:r>
          </w:p>
        </w:tc>
        <w:tc>
          <w:tcPr>
            <w:tcW w:w="2882" w:type="dxa"/>
            <w:gridSpan w:val="2"/>
          </w:tcPr>
          <w:p w:rsidR="00F264D3" w:rsidRPr="00C84D4D" w:rsidRDefault="00F264D3" w:rsidP="00C84D4D">
            <w:pPr>
              <w:jc w:val="center"/>
              <w:rPr>
                <w:b/>
                <w:sz w:val="24"/>
                <w:szCs w:val="24"/>
              </w:rPr>
            </w:pPr>
            <w:r w:rsidRPr="00C84D4D">
              <w:rPr>
                <w:b/>
                <w:sz w:val="24"/>
                <w:szCs w:val="24"/>
              </w:rPr>
              <w:t>PLT</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Bodega de contenedores refrigerados.</w:t>
            </w:r>
          </w:p>
        </w:tc>
        <w:tc>
          <w:tcPr>
            <w:tcW w:w="1440" w:type="dxa"/>
          </w:tcPr>
          <w:p w:rsidR="00C84D4D" w:rsidRPr="00C84D4D" w:rsidRDefault="00C84D4D" w:rsidP="00C84D4D">
            <w:pPr>
              <w:jc w:val="center"/>
              <w:rPr>
                <w:color w:val="FF0000"/>
                <w:sz w:val="18"/>
                <w:szCs w:val="18"/>
              </w:rPr>
            </w:pPr>
            <w:r w:rsidRPr="00C84D4D">
              <w:rPr>
                <w:color w:val="FF0000"/>
                <w:sz w:val="18"/>
                <w:szCs w:val="18"/>
              </w:rPr>
              <w:t>1,71</w:t>
            </w:r>
          </w:p>
          <w:p w:rsidR="00C84D4D" w:rsidRPr="00C84D4D" w:rsidRDefault="00C84D4D" w:rsidP="00C84D4D">
            <w:pPr>
              <w:jc w:val="center"/>
              <w:rPr>
                <w:color w:val="FF0000"/>
                <w:sz w:val="18"/>
                <w:szCs w:val="18"/>
              </w:rPr>
            </w:pPr>
            <w:r w:rsidRPr="00C84D4D">
              <w:rPr>
                <w:color w:val="FF0000"/>
                <w:sz w:val="18"/>
                <w:szCs w:val="18"/>
              </w:rPr>
              <w:t>1,626</w:t>
            </w:r>
          </w:p>
          <w:p w:rsidR="00C84D4D" w:rsidRPr="00C84D4D" w:rsidRDefault="00C84D4D" w:rsidP="00C84D4D">
            <w:pPr>
              <w:jc w:val="center"/>
              <w:rPr>
                <w:color w:val="FF0000"/>
                <w:sz w:val="18"/>
                <w:szCs w:val="18"/>
              </w:rPr>
            </w:pPr>
            <w:r w:rsidRPr="00C84D4D">
              <w:rPr>
                <w:color w:val="FF0000"/>
                <w:sz w:val="18"/>
                <w:szCs w:val="18"/>
              </w:rPr>
              <w:t>1,273</w:t>
            </w:r>
          </w:p>
          <w:p w:rsidR="00C84D4D" w:rsidRPr="00C84D4D" w:rsidRDefault="00C84D4D" w:rsidP="00C84D4D">
            <w:pPr>
              <w:jc w:val="center"/>
              <w:rPr>
                <w:color w:val="FF0000"/>
                <w:sz w:val="18"/>
                <w:szCs w:val="18"/>
              </w:rPr>
            </w:pPr>
            <w:r w:rsidRPr="00C84D4D">
              <w:rPr>
                <w:color w:val="FF0000"/>
                <w:sz w:val="18"/>
                <w:szCs w:val="18"/>
              </w:rPr>
              <w:t>9,77</w:t>
            </w:r>
          </w:p>
          <w:p w:rsidR="00C84D4D" w:rsidRPr="00C84D4D" w:rsidRDefault="00C84D4D" w:rsidP="00C84D4D">
            <w:pPr>
              <w:jc w:val="center"/>
              <w:rPr>
                <w:color w:val="FF0000"/>
                <w:sz w:val="18"/>
                <w:szCs w:val="18"/>
              </w:rPr>
            </w:pPr>
            <w:r w:rsidRPr="00C84D4D">
              <w:rPr>
                <w:color w:val="FF0000"/>
                <w:sz w:val="18"/>
                <w:szCs w:val="18"/>
              </w:rPr>
              <w:t>10,56</w:t>
            </w:r>
          </w:p>
          <w:p w:rsidR="00C84D4D" w:rsidRPr="00C84D4D" w:rsidRDefault="00C84D4D" w:rsidP="00C84D4D">
            <w:pPr>
              <w:jc w:val="center"/>
              <w:rPr>
                <w:color w:val="FF0000"/>
                <w:sz w:val="18"/>
                <w:szCs w:val="18"/>
              </w:rPr>
            </w:pPr>
            <w:r w:rsidRPr="00C84D4D">
              <w:rPr>
                <w:color w:val="FF0000"/>
                <w:sz w:val="18"/>
                <w:szCs w:val="18"/>
              </w:rPr>
              <w:t>13,28</w:t>
            </w:r>
          </w:p>
        </w:tc>
        <w:tc>
          <w:tcPr>
            <w:tcW w:w="1441" w:type="dxa"/>
          </w:tcPr>
          <w:p w:rsidR="00C84D4D" w:rsidRPr="00C84D4D" w:rsidRDefault="00C84D4D" w:rsidP="00C84D4D">
            <w:pPr>
              <w:jc w:val="center"/>
              <w:rPr>
                <w:color w:val="FF0000"/>
                <w:sz w:val="18"/>
                <w:szCs w:val="18"/>
              </w:rPr>
            </w:pPr>
            <w:r w:rsidRPr="00C84D4D">
              <w:rPr>
                <w:color w:val="FF0000"/>
                <w:sz w:val="18"/>
                <w:szCs w:val="18"/>
              </w:rPr>
              <w:t>14,5</w:t>
            </w:r>
          </w:p>
          <w:p w:rsidR="00C84D4D" w:rsidRPr="00C84D4D" w:rsidRDefault="00C84D4D" w:rsidP="00C84D4D">
            <w:pPr>
              <w:jc w:val="center"/>
              <w:rPr>
                <w:color w:val="FF0000"/>
                <w:sz w:val="18"/>
                <w:szCs w:val="18"/>
              </w:rPr>
            </w:pPr>
            <w:r w:rsidRPr="00C84D4D">
              <w:rPr>
                <w:color w:val="FF0000"/>
                <w:sz w:val="18"/>
                <w:szCs w:val="18"/>
              </w:rPr>
              <w:t>1,346</w:t>
            </w:r>
          </w:p>
          <w:p w:rsidR="00C84D4D" w:rsidRPr="00C84D4D" w:rsidRDefault="00C84D4D" w:rsidP="00C84D4D">
            <w:pPr>
              <w:jc w:val="center"/>
              <w:rPr>
                <w:color w:val="FF0000"/>
                <w:sz w:val="18"/>
                <w:szCs w:val="18"/>
              </w:rPr>
            </w:pPr>
            <w:r w:rsidRPr="00C84D4D">
              <w:rPr>
                <w:color w:val="FF0000"/>
                <w:sz w:val="18"/>
                <w:szCs w:val="18"/>
              </w:rPr>
              <w:t>1,476</w:t>
            </w:r>
          </w:p>
          <w:p w:rsidR="00C84D4D" w:rsidRPr="00C84D4D" w:rsidRDefault="00C84D4D" w:rsidP="00C84D4D">
            <w:pPr>
              <w:jc w:val="center"/>
              <w:rPr>
                <w:color w:val="FF0000"/>
                <w:sz w:val="18"/>
                <w:szCs w:val="18"/>
              </w:rPr>
            </w:pPr>
            <w:r w:rsidRPr="00C84D4D">
              <w:rPr>
                <w:color w:val="FF0000"/>
                <w:sz w:val="18"/>
                <w:szCs w:val="18"/>
              </w:rPr>
              <w:t>1,373</w:t>
            </w:r>
          </w:p>
          <w:p w:rsidR="00C84D4D" w:rsidRPr="00C84D4D" w:rsidRDefault="00C84D4D" w:rsidP="00C84D4D">
            <w:pPr>
              <w:jc w:val="center"/>
              <w:rPr>
                <w:sz w:val="18"/>
                <w:szCs w:val="18"/>
              </w:rPr>
            </w:pPr>
          </w:p>
        </w:tc>
        <w:tc>
          <w:tcPr>
            <w:tcW w:w="1441" w:type="dxa"/>
          </w:tcPr>
          <w:p w:rsidR="00C84D4D" w:rsidRPr="00C84D4D" w:rsidRDefault="00C84D4D" w:rsidP="00C84D4D">
            <w:pPr>
              <w:jc w:val="center"/>
              <w:rPr>
                <w:color w:val="FF0000"/>
                <w:sz w:val="18"/>
                <w:szCs w:val="18"/>
              </w:rPr>
            </w:pPr>
            <w:r w:rsidRPr="00C84D4D">
              <w:rPr>
                <w:color w:val="FF0000"/>
                <w:sz w:val="18"/>
                <w:szCs w:val="18"/>
              </w:rPr>
              <w:t>5,595</w:t>
            </w:r>
          </w:p>
          <w:p w:rsidR="00C84D4D" w:rsidRPr="00C84D4D" w:rsidRDefault="00C84D4D" w:rsidP="00C84D4D">
            <w:pPr>
              <w:jc w:val="center"/>
              <w:rPr>
                <w:color w:val="FF0000"/>
                <w:sz w:val="18"/>
                <w:szCs w:val="18"/>
              </w:rPr>
            </w:pPr>
            <w:r w:rsidRPr="00C84D4D">
              <w:rPr>
                <w:color w:val="FF0000"/>
                <w:sz w:val="18"/>
                <w:szCs w:val="18"/>
              </w:rPr>
              <w:t>5,811</w:t>
            </w:r>
          </w:p>
          <w:p w:rsidR="00C84D4D" w:rsidRPr="00C84D4D" w:rsidRDefault="00C84D4D" w:rsidP="00C84D4D">
            <w:pPr>
              <w:jc w:val="center"/>
              <w:rPr>
                <w:color w:val="FF0000"/>
                <w:sz w:val="18"/>
                <w:szCs w:val="18"/>
              </w:rPr>
            </w:pPr>
            <w:r w:rsidRPr="00C84D4D">
              <w:rPr>
                <w:color w:val="FF0000"/>
                <w:sz w:val="18"/>
                <w:szCs w:val="18"/>
              </w:rPr>
              <w:t>3,964</w:t>
            </w:r>
          </w:p>
          <w:p w:rsidR="00C84D4D" w:rsidRPr="00C84D4D" w:rsidRDefault="00C84D4D" w:rsidP="00C84D4D">
            <w:pPr>
              <w:jc w:val="center"/>
              <w:rPr>
                <w:color w:val="FF0000"/>
                <w:sz w:val="18"/>
                <w:szCs w:val="18"/>
              </w:rPr>
            </w:pPr>
            <w:r w:rsidRPr="00C84D4D">
              <w:rPr>
                <w:color w:val="FF0000"/>
                <w:sz w:val="18"/>
                <w:szCs w:val="18"/>
              </w:rPr>
              <w:t>6,353</w:t>
            </w:r>
          </w:p>
          <w:p w:rsidR="00C84D4D" w:rsidRPr="00C84D4D" w:rsidRDefault="00C84D4D" w:rsidP="00C84D4D">
            <w:pPr>
              <w:jc w:val="center"/>
              <w:rPr>
                <w:sz w:val="18"/>
                <w:szCs w:val="18"/>
              </w:rPr>
            </w:pPr>
            <w:r w:rsidRPr="00C84D4D">
              <w:rPr>
                <w:sz w:val="18"/>
                <w:szCs w:val="18"/>
              </w:rPr>
              <w:t>0,706</w:t>
            </w:r>
          </w:p>
        </w:tc>
        <w:tc>
          <w:tcPr>
            <w:tcW w:w="1441" w:type="dxa"/>
          </w:tcPr>
          <w:p w:rsidR="00C84D4D" w:rsidRPr="00C84D4D" w:rsidRDefault="00C84D4D" w:rsidP="00C84D4D">
            <w:pPr>
              <w:jc w:val="center"/>
              <w:rPr>
                <w:sz w:val="18"/>
                <w:szCs w:val="18"/>
              </w:rPr>
            </w:pPr>
            <w:r w:rsidRPr="00C84D4D">
              <w:rPr>
                <w:sz w:val="18"/>
                <w:szCs w:val="18"/>
              </w:rPr>
              <w:t>0,787</w:t>
            </w:r>
          </w:p>
          <w:p w:rsidR="00C84D4D" w:rsidRPr="00C84D4D" w:rsidRDefault="00C84D4D" w:rsidP="00C84D4D">
            <w:pPr>
              <w:jc w:val="center"/>
              <w:rPr>
                <w:sz w:val="18"/>
                <w:szCs w:val="18"/>
              </w:rPr>
            </w:pPr>
            <w:r w:rsidRPr="00C84D4D">
              <w:rPr>
                <w:sz w:val="18"/>
                <w:szCs w:val="18"/>
              </w:rPr>
              <w:t>0,624</w:t>
            </w:r>
          </w:p>
          <w:p w:rsidR="00C84D4D" w:rsidRPr="00C84D4D" w:rsidRDefault="00C84D4D" w:rsidP="00C84D4D">
            <w:pPr>
              <w:jc w:val="center"/>
              <w:rPr>
                <w:sz w:val="18"/>
                <w:szCs w:val="18"/>
              </w:rPr>
            </w:pPr>
          </w:p>
          <w:p w:rsidR="00C84D4D" w:rsidRPr="00C84D4D" w:rsidRDefault="00C84D4D" w:rsidP="00C84D4D">
            <w:pPr>
              <w:jc w:val="center"/>
              <w:rPr>
                <w:sz w:val="18"/>
                <w:szCs w:val="18"/>
              </w:rPr>
            </w:pP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Bodega 1</w:t>
            </w:r>
          </w:p>
        </w:tc>
        <w:tc>
          <w:tcPr>
            <w:tcW w:w="1440" w:type="dxa"/>
          </w:tcPr>
          <w:p w:rsidR="00C84D4D" w:rsidRPr="00C84D4D" w:rsidRDefault="00C84D4D" w:rsidP="00C84D4D">
            <w:pPr>
              <w:jc w:val="center"/>
              <w:rPr>
                <w:color w:val="FF0000"/>
                <w:sz w:val="18"/>
                <w:szCs w:val="18"/>
              </w:rPr>
            </w:pPr>
            <w:r w:rsidRPr="00C84D4D">
              <w:rPr>
                <w:color w:val="FF0000"/>
                <w:sz w:val="18"/>
                <w:szCs w:val="18"/>
              </w:rPr>
              <w:t>6,795</w:t>
            </w:r>
          </w:p>
          <w:p w:rsidR="00C84D4D" w:rsidRPr="00C84D4D" w:rsidRDefault="00C84D4D" w:rsidP="00C84D4D">
            <w:pPr>
              <w:jc w:val="center"/>
              <w:rPr>
                <w:color w:val="FF0000"/>
                <w:sz w:val="18"/>
                <w:szCs w:val="18"/>
              </w:rPr>
            </w:pPr>
            <w:r w:rsidRPr="00C84D4D">
              <w:rPr>
                <w:color w:val="FF0000"/>
                <w:sz w:val="18"/>
                <w:szCs w:val="18"/>
              </w:rPr>
              <w:t>2,705</w:t>
            </w:r>
          </w:p>
          <w:p w:rsidR="00C84D4D" w:rsidRPr="00C84D4D" w:rsidRDefault="00C84D4D" w:rsidP="00C84D4D">
            <w:pPr>
              <w:jc w:val="center"/>
              <w:rPr>
                <w:color w:val="FF0000"/>
                <w:sz w:val="18"/>
                <w:szCs w:val="18"/>
              </w:rPr>
            </w:pPr>
            <w:r w:rsidRPr="00C84D4D">
              <w:rPr>
                <w:color w:val="FF0000"/>
                <w:sz w:val="18"/>
                <w:szCs w:val="18"/>
              </w:rPr>
              <w:t>6,465</w:t>
            </w:r>
          </w:p>
          <w:p w:rsidR="00C84D4D" w:rsidRPr="00C84D4D" w:rsidRDefault="00C84D4D" w:rsidP="00C84D4D">
            <w:pPr>
              <w:jc w:val="center"/>
              <w:rPr>
                <w:color w:val="FF0000"/>
                <w:sz w:val="18"/>
                <w:szCs w:val="18"/>
              </w:rPr>
            </w:pPr>
            <w:r w:rsidRPr="00C84D4D">
              <w:rPr>
                <w:color w:val="FF0000"/>
                <w:sz w:val="18"/>
                <w:szCs w:val="18"/>
              </w:rPr>
              <w:t>10,291</w:t>
            </w:r>
          </w:p>
          <w:p w:rsidR="00C84D4D" w:rsidRPr="00C84D4D" w:rsidRDefault="00C84D4D" w:rsidP="00C84D4D">
            <w:pPr>
              <w:jc w:val="center"/>
              <w:rPr>
                <w:color w:val="FF0000"/>
                <w:sz w:val="18"/>
                <w:szCs w:val="18"/>
              </w:rPr>
            </w:pPr>
            <w:r w:rsidRPr="00C84D4D">
              <w:rPr>
                <w:color w:val="FF0000"/>
                <w:sz w:val="18"/>
                <w:szCs w:val="18"/>
              </w:rPr>
              <w:t>11,01</w:t>
            </w:r>
          </w:p>
        </w:tc>
        <w:tc>
          <w:tcPr>
            <w:tcW w:w="1441" w:type="dxa"/>
          </w:tcPr>
          <w:p w:rsidR="00C84D4D" w:rsidRPr="00C84D4D" w:rsidRDefault="00C84D4D" w:rsidP="00C84D4D">
            <w:pPr>
              <w:jc w:val="center"/>
              <w:rPr>
                <w:color w:val="FF0000"/>
                <w:sz w:val="18"/>
                <w:szCs w:val="18"/>
              </w:rPr>
            </w:pPr>
            <w:r w:rsidRPr="00C84D4D">
              <w:rPr>
                <w:color w:val="FF0000"/>
                <w:sz w:val="18"/>
                <w:szCs w:val="18"/>
              </w:rPr>
              <w:t>13,01</w:t>
            </w:r>
          </w:p>
          <w:p w:rsidR="00C84D4D" w:rsidRPr="00C84D4D" w:rsidRDefault="00C84D4D" w:rsidP="00C84D4D">
            <w:pPr>
              <w:jc w:val="center"/>
              <w:rPr>
                <w:color w:val="FF0000"/>
                <w:sz w:val="18"/>
                <w:szCs w:val="18"/>
              </w:rPr>
            </w:pPr>
            <w:r w:rsidRPr="00C84D4D">
              <w:rPr>
                <w:color w:val="FF0000"/>
                <w:sz w:val="18"/>
                <w:szCs w:val="18"/>
              </w:rPr>
              <w:t>10,768</w:t>
            </w:r>
          </w:p>
          <w:p w:rsidR="00C84D4D" w:rsidRPr="00C84D4D" w:rsidRDefault="00C84D4D" w:rsidP="00C84D4D">
            <w:pPr>
              <w:jc w:val="center"/>
              <w:rPr>
                <w:color w:val="FF0000"/>
                <w:sz w:val="18"/>
                <w:szCs w:val="18"/>
              </w:rPr>
            </w:pPr>
            <w:r w:rsidRPr="00C84D4D">
              <w:rPr>
                <w:color w:val="FF0000"/>
                <w:sz w:val="18"/>
                <w:szCs w:val="18"/>
              </w:rPr>
              <w:t>10,41</w:t>
            </w:r>
          </w:p>
          <w:p w:rsidR="00C84D4D" w:rsidRPr="00C84D4D" w:rsidRDefault="00C84D4D" w:rsidP="00C84D4D">
            <w:pPr>
              <w:jc w:val="center"/>
              <w:rPr>
                <w:color w:val="FF0000"/>
                <w:sz w:val="18"/>
                <w:szCs w:val="18"/>
              </w:rPr>
            </w:pPr>
          </w:p>
        </w:tc>
        <w:tc>
          <w:tcPr>
            <w:tcW w:w="1441" w:type="dxa"/>
          </w:tcPr>
          <w:p w:rsidR="00C84D4D" w:rsidRPr="00C84D4D" w:rsidRDefault="00C84D4D" w:rsidP="00C84D4D">
            <w:pPr>
              <w:jc w:val="center"/>
              <w:rPr>
                <w:color w:val="FF0000"/>
                <w:sz w:val="18"/>
                <w:szCs w:val="18"/>
              </w:rPr>
            </w:pPr>
            <w:r w:rsidRPr="00C84D4D">
              <w:rPr>
                <w:color w:val="FF0000"/>
                <w:sz w:val="18"/>
                <w:szCs w:val="18"/>
              </w:rPr>
              <w:t>5,915</w:t>
            </w:r>
          </w:p>
          <w:p w:rsidR="00C84D4D" w:rsidRPr="00C84D4D" w:rsidRDefault="00C84D4D" w:rsidP="00C84D4D">
            <w:pPr>
              <w:jc w:val="center"/>
              <w:rPr>
                <w:color w:val="FF0000"/>
                <w:sz w:val="18"/>
                <w:szCs w:val="18"/>
              </w:rPr>
            </w:pPr>
            <w:r w:rsidRPr="00C84D4D">
              <w:rPr>
                <w:color w:val="FF0000"/>
                <w:sz w:val="18"/>
                <w:szCs w:val="18"/>
              </w:rPr>
              <w:t>4,853</w:t>
            </w:r>
          </w:p>
          <w:p w:rsidR="00C84D4D" w:rsidRPr="00C84D4D" w:rsidRDefault="00C84D4D" w:rsidP="00C84D4D">
            <w:pPr>
              <w:jc w:val="center"/>
              <w:rPr>
                <w:color w:val="FF0000"/>
                <w:sz w:val="18"/>
                <w:szCs w:val="18"/>
              </w:rPr>
            </w:pPr>
            <w:r w:rsidRPr="00C84D4D">
              <w:rPr>
                <w:color w:val="FF0000"/>
                <w:sz w:val="18"/>
                <w:szCs w:val="18"/>
              </w:rPr>
              <w:t>4,882</w:t>
            </w:r>
          </w:p>
          <w:p w:rsidR="00C84D4D" w:rsidRPr="00C84D4D" w:rsidRDefault="00C84D4D" w:rsidP="00C84D4D">
            <w:pPr>
              <w:jc w:val="center"/>
              <w:rPr>
                <w:color w:val="FF0000"/>
                <w:sz w:val="18"/>
                <w:szCs w:val="18"/>
              </w:rPr>
            </w:pPr>
            <w:r w:rsidRPr="00C84D4D">
              <w:rPr>
                <w:color w:val="FF0000"/>
                <w:sz w:val="18"/>
                <w:szCs w:val="18"/>
              </w:rPr>
              <w:t>4,618</w:t>
            </w:r>
          </w:p>
        </w:tc>
        <w:tc>
          <w:tcPr>
            <w:tcW w:w="1441" w:type="dxa"/>
          </w:tcPr>
          <w:p w:rsidR="00C84D4D" w:rsidRPr="00C84D4D" w:rsidRDefault="00C84D4D" w:rsidP="00C84D4D">
            <w:pPr>
              <w:jc w:val="center"/>
              <w:rPr>
                <w:color w:val="FF0000"/>
                <w:sz w:val="18"/>
                <w:szCs w:val="18"/>
              </w:rPr>
            </w:pPr>
            <w:r w:rsidRPr="00C84D4D">
              <w:rPr>
                <w:color w:val="FF0000"/>
                <w:sz w:val="18"/>
                <w:szCs w:val="18"/>
              </w:rPr>
              <w:t>3,336</w:t>
            </w:r>
          </w:p>
          <w:p w:rsidR="00C84D4D" w:rsidRPr="00C84D4D" w:rsidRDefault="00C84D4D" w:rsidP="00C84D4D">
            <w:pPr>
              <w:jc w:val="center"/>
              <w:rPr>
                <w:color w:val="FF0000"/>
                <w:sz w:val="18"/>
                <w:szCs w:val="18"/>
              </w:rPr>
            </w:pPr>
            <w:r w:rsidRPr="00C84D4D">
              <w:rPr>
                <w:color w:val="FF0000"/>
                <w:sz w:val="18"/>
                <w:szCs w:val="18"/>
              </w:rPr>
              <w:t>3,033</w:t>
            </w:r>
          </w:p>
          <w:p w:rsidR="00C84D4D" w:rsidRPr="00C84D4D" w:rsidRDefault="00C84D4D" w:rsidP="00C84D4D">
            <w:pPr>
              <w:jc w:val="center"/>
              <w:rPr>
                <w:color w:val="FF0000"/>
                <w:sz w:val="18"/>
                <w:szCs w:val="18"/>
              </w:rPr>
            </w:pPr>
            <w:r w:rsidRPr="00C84D4D">
              <w:rPr>
                <w:color w:val="FF0000"/>
                <w:sz w:val="18"/>
                <w:szCs w:val="18"/>
              </w:rPr>
              <w:t>2,837</w:t>
            </w:r>
          </w:p>
          <w:p w:rsidR="00C84D4D" w:rsidRPr="00C84D4D" w:rsidRDefault="00C84D4D" w:rsidP="00C84D4D">
            <w:pPr>
              <w:jc w:val="center"/>
              <w:rPr>
                <w:color w:val="FF0000"/>
                <w:sz w:val="18"/>
                <w:szCs w:val="18"/>
              </w:rPr>
            </w:pPr>
            <w:r w:rsidRPr="00C84D4D">
              <w:rPr>
                <w:color w:val="FF0000"/>
                <w:sz w:val="18"/>
                <w:szCs w:val="18"/>
              </w:rPr>
              <w:t>1,517</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Bodega 2</w:t>
            </w:r>
          </w:p>
        </w:tc>
        <w:tc>
          <w:tcPr>
            <w:tcW w:w="1440" w:type="dxa"/>
          </w:tcPr>
          <w:p w:rsidR="00C84D4D" w:rsidRPr="00C84D4D" w:rsidRDefault="00C84D4D" w:rsidP="00C84D4D">
            <w:pPr>
              <w:jc w:val="center"/>
              <w:rPr>
                <w:color w:val="FF0000"/>
                <w:sz w:val="18"/>
                <w:szCs w:val="18"/>
              </w:rPr>
            </w:pPr>
            <w:r w:rsidRPr="00C84D4D">
              <w:rPr>
                <w:color w:val="FF0000"/>
                <w:sz w:val="18"/>
                <w:szCs w:val="18"/>
              </w:rPr>
              <w:t>11,83</w:t>
            </w:r>
          </w:p>
          <w:p w:rsidR="00C84D4D" w:rsidRPr="00C84D4D" w:rsidRDefault="00C84D4D" w:rsidP="00C84D4D">
            <w:pPr>
              <w:jc w:val="center"/>
              <w:rPr>
                <w:color w:val="FF0000"/>
                <w:sz w:val="18"/>
                <w:szCs w:val="18"/>
              </w:rPr>
            </w:pPr>
            <w:r w:rsidRPr="00C84D4D">
              <w:rPr>
                <w:color w:val="FF0000"/>
                <w:sz w:val="18"/>
                <w:szCs w:val="18"/>
              </w:rPr>
              <w:t>6,682</w:t>
            </w:r>
          </w:p>
          <w:p w:rsidR="00C84D4D" w:rsidRPr="00C84D4D" w:rsidRDefault="00C84D4D" w:rsidP="00C84D4D">
            <w:pPr>
              <w:jc w:val="center"/>
              <w:rPr>
                <w:color w:val="FF0000"/>
                <w:sz w:val="18"/>
                <w:szCs w:val="18"/>
              </w:rPr>
            </w:pPr>
            <w:r w:rsidRPr="00C84D4D">
              <w:rPr>
                <w:color w:val="FF0000"/>
                <w:sz w:val="18"/>
                <w:szCs w:val="18"/>
              </w:rPr>
              <w:t>1,909</w:t>
            </w:r>
          </w:p>
          <w:p w:rsidR="00C84D4D" w:rsidRPr="00C84D4D" w:rsidRDefault="00C84D4D" w:rsidP="00C84D4D">
            <w:pPr>
              <w:jc w:val="center"/>
              <w:rPr>
                <w:color w:val="FF0000"/>
                <w:sz w:val="18"/>
                <w:szCs w:val="18"/>
              </w:rPr>
            </w:pPr>
            <w:r w:rsidRPr="00C84D4D">
              <w:rPr>
                <w:color w:val="FF0000"/>
                <w:sz w:val="18"/>
                <w:szCs w:val="18"/>
              </w:rPr>
              <w:lastRenderedPageBreak/>
              <w:t>4,5</w:t>
            </w:r>
          </w:p>
          <w:p w:rsidR="00C84D4D" w:rsidRPr="00C84D4D" w:rsidRDefault="00C84D4D" w:rsidP="00C84D4D">
            <w:pPr>
              <w:jc w:val="center"/>
              <w:rPr>
                <w:color w:val="FF0000"/>
                <w:sz w:val="18"/>
                <w:szCs w:val="18"/>
              </w:rPr>
            </w:pPr>
            <w:r w:rsidRPr="00C84D4D">
              <w:rPr>
                <w:color w:val="FF0000"/>
                <w:sz w:val="18"/>
                <w:szCs w:val="18"/>
              </w:rPr>
              <w:t>3,1</w:t>
            </w:r>
          </w:p>
          <w:p w:rsidR="00C84D4D" w:rsidRPr="00C84D4D" w:rsidRDefault="00C84D4D" w:rsidP="00C84D4D">
            <w:pPr>
              <w:jc w:val="center"/>
              <w:rPr>
                <w:color w:val="FF0000"/>
                <w:sz w:val="18"/>
                <w:szCs w:val="18"/>
              </w:rPr>
            </w:pPr>
            <w:r w:rsidRPr="00C84D4D">
              <w:rPr>
                <w:color w:val="FF0000"/>
                <w:sz w:val="18"/>
                <w:szCs w:val="18"/>
              </w:rPr>
              <w:t>2,455</w:t>
            </w:r>
          </w:p>
        </w:tc>
        <w:tc>
          <w:tcPr>
            <w:tcW w:w="1441" w:type="dxa"/>
          </w:tcPr>
          <w:p w:rsidR="00C84D4D" w:rsidRPr="00C84D4D" w:rsidRDefault="00C84D4D" w:rsidP="00C84D4D">
            <w:pPr>
              <w:jc w:val="center"/>
              <w:rPr>
                <w:color w:val="FF0000"/>
                <w:sz w:val="18"/>
                <w:szCs w:val="18"/>
              </w:rPr>
            </w:pPr>
            <w:r w:rsidRPr="00C84D4D">
              <w:rPr>
                <w:color w:val="FF0000"/>
                <w:sz w:val="18"/>
                <w:szCs w:val="18"/>
              </w:rPr>
              <w:lastRenderedPageBreak/>
              <w:t>1,636</w:t>
            </w:r>
          </w:p>
          <w:p w:rsidR="00C84D4D" w:rsidRPr="00C84D4D" w:rsidRDefault="00C84D4D" w:rsidP="00C84D4D">
            <w:pPr>
              <w:jc w:val="center"/>
              <w:rPr>
                <w:color w:val="FF0000"/>
                <w:sz w:val="18"/>
                <w:szCs w:val="18"/>
              </w:rPr>
            </w:pPr>
            <w:r w:rsidRPr="00C84D4D">
              <w:rPr>
                <w:color w:val="FF0000"/>
                <w:sz w:val="18"/>
                <w:szCs w:val="18"/>
              </w:rPr>
              <w:t>7,909</w:t>
            </w:r>
          </w:p>
          <w:p w:rsidR="00C84D4D" w:rsidRPr="00C84D4D" w:rsidRDefault="00C84D4D" w:rsidP="00C84D4D">
            <w:pPr>
              <w:jc w:val="center"/>
              <w:rPr>
                <w:color w:val="FF0000"/>
                <w:sz w:val="18"/>
                <w:szCs w:val="18"/>
              </w:rPr>
            </w:pPr>
            <w:r w:rsidRPr="00C84D4D">
              <w:rPr>
                <w:color w:val="FF0000"/>
                <w:sz w:val="18"/>
                <w:szCs w:val="18"/>
              </w:rPr>
              <w:t>1,773</w:t>
            </w:r>
          </w:p>
          <w:p w:rsidR="00C84D4D" w:rsidRPr="00C84D4D" w:rsidRDefault="00C84D4D" w:rsidP="00C84D4D">
            <w:pPr>
              <w:jc w:val="center"/>
              <w:rPr>
                <w:color w:val="FF0000"/>
                <w:sz w:val="18"/>
                <w:szCs w:val="18"/>
              </w:rPr>
            </w:pPr>
            <w:r w:rsidRPr="00C84D4D">
              <w:rPr>
                <w:color w:val="FF0000"/>
                <w:sz w:val="18"/>
                <w:szCs w:val="18"/>
              </w:rPr>
              <w:lastRenderedPageBreak/>
              <w:t>7,297</w:t>
            </w:r>
          </w:p>
          <w:p w:rsidR="00C84D4D" w:rsidRPr="00C84D4D" w:rsidRDefault="00C84D4D" w:rsidP="00C84D4D">
            <w:pPr>
              <w:jc w:val="center"/>
              <w:rPr>
                <w:color w:val="FF0000"/>
                <w:sz w:val="18"/>
                <w:szCs w:val="18"/>
              </w:rPr>
            </w:pPr>
            <w:r w:rsidRPr="00C84D4D">
              <w:rPr>
                <w:color w:val="FF0000"/>
                <w:sz w:val="18"/>
                <w:szCs w:val="18"/>
              </w:rPr>
              <w:t>6,4865</w:t>
            </w:r>
          </w:p>
          <w:p w:rsidR="00C84D4D" w:rsidRPr="00C84D4D" w:rsidRDefault="00C84D4D" w:rsidP="00C84D4D">
            <w:pPr>
              <w:jc w:val="center"/>
              <w:rPr>
                <w:sz w:val="18"/>
                <w:szCs w:val="18"/>
              </w:rPr>
            </w:pPr>
            <w:r w:rsidRPr="00C84D4D">
              <w:rPr>
                <w:color w:val="FF0000"/>
                <w:sz w:val="18"/>
                <w:szCs w:val="18"/>
              </w:rPr>
              <w:t>5,25</w:t>
            </w:r>
          </w:p>
        </w:tc>
        <w:tc>
          <w:tcPr>
            <w:tcW w:w="1441" w:type="dxa"/>
          </w:tcPr>
          <w:p w:rsidR="00C84D4D" w:rsidRPr="00C84D4D" w:rsidRDefault="00C84D4D" w:rsidP="00C84D4D">
            <w:pPr>
              <w:jc w:val="center"/>
              <w:rPr>
                <w:color w:val="FF0000"/>
                <w:sz w:val="18"/>
                <w:szCs w:val="18"/>
              </w:rPr>
            </w:pPr>
            <w:r w:rsidRPr="00C84D4D">
              <w:rPr>
                <w:color w:val="FF0000"/>
                <w:sz w:val="18"/>
                <w:szCs w:val="18"/>
              </w:rPr>
              <w:lastRenderedPageBreak/>
              <w:t>1,081</w:t>
            </w:r>
          </w:p>
          <w:p w:rsidR="00C84D4D" w:rsidRPr="00C84D4D" w:rsidRDefault="00C84D4D" w:rsidP="00C84D4D">
            <w:pPr>
              <w:jc w:val="center"/>
              <w:rPr>
                <w:color w:val="FF0000"/>
                <w:sz w:val="18"/>
                <w:szCs w:val="18"/>
              </w:rPr>
            </w:pPr>
            <w:r w:rsidRPr="00C84D4D">
              <w:rPr>
                <w:color w:val="FF0000"/>
                <w:sz w:val="18"/>
                <w:szCs w:val="18"/>
              </w:rPr>
              <w:t>3,243</w:t>
            </w:r>
          </w:p>
        </w:tc>
        <w:tc>
          <w:tcPr>
            <w:tcW w:w="1441" w:type="dxa"/>
          </w:tcPr>
          <w:p w:rsidR="00C84D4D" w:rsidRPr="00C84D4D" w:rsidRDefault="00C84D4D" w:rsidP="00C84D4D">
            <w:pPr>
              <w:jc w:val="center"/>
              <w:rPr>
                <w:color w:val="FF0000"/>
                <w:sz w:val="18"/>
                <w:szCs w:val="18"/>
              </w:rPr>
            </w:pPr>
            <w:r w:rsidRPr="00C84D4D">
              <w:rPr>
                <w:color w:val="FF0000"/>
                <w:sz w:val="18"/>
                <w:szCs w:val="18"/>
              </w:rPr>
              <w:t>2,838</w:t>
            </w:r>
          </w:p>
          <w:p w:rsidR="00C84D4D" w:rsidRPr="00C84D4D" w:rsidRDefault="00C84D4D" w:rsidP="00C84D4D">
            <w:pPr>
              <w:jc w:val="center"/>
              <w:rPr>
                <w:sz w:val="18"/>
                <w:szCs w:val="18"/>
              </w:rPr>
            </w:pPr>
            <w:r w:rsidRPr="00C84D4D">
              <w:rPr>
                <w:color w:val="FF0000"/>
                <w:sz w:val="18"/>
                <w:szCs w:val="18"/>
              </w:rPr>
              <w:t>1,081</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lastRenderedPageBreak/>
              <w:t>Soda y comedor</w:t>
            </w:r>
          </w:p>
        </w:tc>
        <w:tc>
          <w:tcPr>
            <w:tcW w:w="1440" w:type="dxa"/>
          </w:tcPr>
          <w:p w:rsidR="00C84D4D" w:rsidRPr="00C84D4D" w:rsidRDefault="00C84D4D" w:rsidP="00C84D4D">
            <w:pPr>
              <w:jc w:val="center"/>
              <w:rPr>
                <w:sz w:val="18"/>
                <w:szCs w:val="18"/>
              </w:rPr>
            </w:pPr>
            <w:r w:rsidRPr="00C84D4D">
              <w:rPr>
                <w:sz w:val="18"/>
                <w:szCs w:val="18"/>
              </w:rPr>
              <w:t>0,674</w:t>
            </w:r>
          </w:p>
          <w:p w:rsidR="00C84D4D" w:rsidRPr="00C84D4D" w:rsidRDefault="00C84D4D" w:rsidP="00C84D4D">
            <w:pPr>
              <w:jc w:val="center"/>
              <w:rPr>
                <w:sz w:val="18"/>
                <w:szCs w:val="18"/>
              </w:rPr>
            </w:pPr>
            <w:r w:rsidRPr="00C84D4D">
              <w:rPr>
                <w:sz w:val="18"/>
                <w:szCs w:val="18"/>
              </w:rPr>
              <w:t>0,745</w:t>
            </w:r>
          </w:p>
        </w:tc>
        <w:tc>
          <w:tcPr>
            <w:tcW w:w="1441" w:type="dxa"/>
          </w:tcPr>
          <w:p w:rsidR="00C84D4D" w:rsidRPr="00C84D4D" w:rsidRDefault="00C84D4D" w:rsidP="00C84D4D">
            <w:pPr>
              <w:jc w:val="center"/>
              <w:rPr>
                <w:sz w:val="18"/>
                <w:szCs w:val="18"/>
              </w:rPr>
            </w:pPr>
            <w:r w:rsidRPr="00C84D4D">
              <w:rPr>
                <w:sz w:val="18"/>
                <w:szCs w:val="18"/>
              </w:rPr>
              <w:t>0,509</w:t>
            </w:r>
          </w:p>
          <w:p w:rsidR="00C84D4D" w:rsidRPr="00C84D4D" w:rsidRDefault="00C84D4D" w:rsidP="00C84D4D">
            <w:pPr>
              <w:jc w:val="center"/>
              <w:rPr>
                <w:sz w:val="18"/>
                <w:szCs w:val="18"/>
              </w:rPr>
            </w:pPr>
            <w:r w:rsidRPr="00C84D4D">
              <w:rPr>
                <w:sz w:val="18"/>
                <w:szCs w:val="18"/>
              </w:rPr>
              <w:t>0,873</w:t>
            </w:r>
          </w:p>
        </w:tc>
        <w:tc>
          <w:tcPr>
            <w:tcW w:w="1441" w:type="dxa"/>
          </w:tcPr>
          <w:p w:rsidR="00C84D4D" w:rsidRPr="00C84D4D" w:rsidRDefault="00C84D4D" w:rsidP="00C84D4D">
            <w:pPr>
              <w:jc w:val="center"/>
              <w:rPr>
                <w:sz w:val="18"/>
                <w:szCs w:val="18"/>
              </w:rPr>
            </w:pPr>
          </w:p>
        </w:tc>
        <w:tc>
          <w:tcPr>
            <w:tcW w:w="1441" w:type="dxa"/>
          </w:tcPr>
          <w:p w:rsidR="00C84D4D" w:rsidRPr="00C84D4D" w:rsidRDefault="00C84D4D" w:rsidP="00C84D4D">
            <w:pPr>
              <w:jc w:val="center"/>
              <w:rPr>
                <w:sz w:val="18"/>
                <w:szCs w:val="18"/>
              </w:rPr>
            </w:pP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Edificio de oficinas administrativas</w:t>
            </w:r>
          </w:p>
        </w:tc>
        <w:tc>
          <w:tcPr>
            <w:tcW w:w="1440" w:type="dxa"/>
          </w:tcPr>
          <w:p w:rsidR="00C84D4D" w:rsidRPr="00C84D4D" w:rsidRDefault="00C84D4D" w:rsidP="00C84D4D">
            <w:pPr>
              <w:jc w:val="center"/>
              <w:rPr>
                <w:color w:val="FF0000"/>
                <w:sz w:val="18"/>
                <w:szCs w:val="18"/>
              </w:rPr>
            </w:pPr>
            <w:r w:rsidRPr="00C84D4D">
              <w:rPr>
                <w:color w:val="FF0000"/>
                <w:sz w:val="18"/>
                <w:szCs w:val="18"/>
              </w:rPr>
              <w:t>7,64</w:t>
            </w:r>
          </w:p>
          <w:p w:rsidR="00C84D4D" w:rsidRPr="00C84D4D" w:rsidRDefault="00C84D4D" w:rsidP="00C84D4D">
            <w:pPr>
              <w:jc w:val="center"/>
              <w:rPr>
                <w:color w:val="FF0000"/>
                <w:sz w:val="18"/>
                <w:szCs w:val="18"/>
              </w:rPr>
            </w:pPr>
            <w:r w:rsidRPr="00C84D4D">
              <w:rPr>
                <w:color w:val="FF0000"/>
                <w:sz w:val="18"/>
                <w:szCs w:val="18"/>
              </w:rPr>
              <w:t>9,02</w:t>
            </w:r>
          </w:p>
          <w:p w:rsidR="00C84D4D" w:rsidRPr="00C84D4D" w:rsidRDefault="00C84D4D" w:rsidP="00C84D4D">
            <w:pPr>
              <w:jc w:val="center"/>
              <w:rPr>
                <w:color w:val="FF0000"/>
                <w:sz w:val="18"/>
                <w:szCs w:val="18"/>
              </w:rPr>
            </w:pPr>
            <w:r w:rsidRPr="00C84D4D">
              <w:rPr>
                <w:color w:val="FF0000"/>
                <w:sz w:val="18"/>
                <w:szCs w:val="18"/>
              </w:rPr>
              <w:t>7,21</w:t>
            </w:r>
          </w:p>
        </w:tc>
        <w:tc>
          <w:tcPr>
            <w:tcW w:w="1441" w:type="dxa"/>
          </w:tcPr>
          <w:p w:rsidR="00C84D4D" w:rsidRPr="00C84D4D" w:rsidRDefault="00C84D4D" w:rsidP="00C84D4D">
            <w:pPr>
              <w:jc w:val="center"/>
              <w:rPr>
                <w:color w:val="FF0000"/>
                <w:sz w:val="18"/>
                <w:szCs w:val="18"/>
              </w:rPr>
            </w:pPr>
            <w:r w:rsidRPr="00C84D4D">
              <w:rPr>
                <w:color w:val="FF0000"/>
                <w:sz w:val="18"/>
                <w:szCs w:val="18"/>
              </w:rPr>
              <w:t>2,63</w:t>
            </w:r>
          </w:p>
          <w:p w:rsidR="00C84D4D" w:rsidRPr="00C84D4D" w:rsidRDefault="00C84D4D" w:rsidP="00C84D4D">
            <w:pPr>
              <w:jc w:val="center"/>
              <w:rPr>
                <w:sz w:val="18"/>
                <w:szCs w:val="18"/>
              </w:rPr>
            </w:pPr>
            <w:r w:rsidRPr="00C84D4D">
              <w:rPr>
                <w:color w:val="FF0000"/>
                <w:sz w:val="18"/>
                <w:szCs w:val="18"/>
              </w:rPr>
              <w:t>1,383</w:t>
            </w:r>
          </w:p>
        </w:tc>
        <w:tc>
          <w:tcPr>
            <w:tcW w:w="1441" w:type="dxa"/>
          </w:tcPr>
          <w:p w:rsidR="00C84D4D" w:rsidRPr="00C84D4D" w:rsidRDefault="00C84D4D" w:rsidP="00C84D4D">
            <w:pPr>
              <w:jc w:val="center"/>
              <w:rPr>
                <w:color w:val="FF0000"/>
                <w:sz w:val="18"/>
                <w:szCs w:val="18"/>
              </w:rPr>
            </w:pPr>
            <w:r w:rsidRPr="00C84D4D">
              <w:rPr>
                <w:color w:val="FF0000"/>
                <w:sz w:val="18"/>
                <w:szCs w:val="18"/>
              </w:rPr>
              <w:t>3,58</w:t>
            </w:r>
          </w:p>
          <w:p w:rsidR="00C84D4D" w:rsidRPr="00C84D4D" w:rsidRDefault="00C84D4D" w:rsidP="00C84D4D">
            <w:pPr>
              <w:jc w:val="center"/>
              <w:rPr>
                <w:color w:val="FF0000"/>
                <w:sz w:val="18"/>
                <w:szCs w:val="18"/>
              </w:rPr>
            </w:pPr>
            <w:r w:rsidRPr="00C84D4D">
              <w:rPr>
                <w:color w:val="FF0000"/>
                <w:sz w:val="18"/>
                <w:szCs w:val="18"/>
              </w:rPr>
              <w:t>2,67</w:t>
            </w:r>
          </w:p>
        </w:tc>
        <w:tc>
          <w:tcPr>
            <w:tcW w:w="1441" w:type="dxa"/>
          </w:tcPr>
          <w:p w:rsidR="00C84D4D" w:rsidRPr="00C84D4D" w:rsidRDefault="00C84D4D" w:rsidP="00C84D4D">
            <w:pPr>
              <w:jc w:val="center"/>
              <w:rPr>
                <w:sz w:val="18"/>
                <w:szCs w:val="18"/>
              </w:rPr>
            </w:pPr>
            <w:r w:rsidRPr="00C84D4D">
              <w:rPr>
                <w:color w:val="FF0000"/>
                <w:sz w:val="18"/>
                <w:szCs w:val="18"/>
              </w:rPr>
              <w:t>2,04</w:t>
            </w: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Sección del taller de mantenimiento.</w:t>
            </w:r>
          </w:p>
        </w:tc>
        <w:tc>
          <w:tcPr>
            <w:tcW w:w="1440" w:type="dxa"/>
          </w:tcPr>
          <w:p w:rsidR="00C84D4D" w:rsidRPr="00C84D4D" w:rsidRDefault="00C84D4D" w:rsidP="00C84D4D">
            <w:pPr>
              <w:jc w:val="center"/>
              <w:rPr>
                <w:color w:val="FF0000"/>
                <w:sz w:val="18"/>
                <w:szCs w:val="18"/>
              </w:rPr>
            </w:pPr>
            <w:r w:rsidRPr="00C84D4D">
              <w:rPr>
                <w:color w:val="FF0000"/>
                <w:sz w:val="18"/>
                <w:szCs w:val="18"/>
              </w:rPr>
              <w:t>9,533</w:t>
            </w:r>
          </w:p>
          <w:p w:rsidR="00C84D4D" w:rsidRPr="00C84D4D" w:rsidRDefault="00C84D4D" w:rsidP="00C84D4D">
            <w:pPr>
              <w:jc w:val="center"/>
              <w:rPr>
                <w:color w:val="FF0000"/>
                <w:sz w:val="18"/>
                <w:szCs w:val="18"/>
              </w:rPr>
            </w:pPr>
            <w:r w:rsidRPr="00C84D4D">
              <w:rPr>
                <w:color w:val="FF0000"/>
                <w:sz w:val="18"/>
                <w:szCs w:val="18"/>
              </w:rPr>
              <w:t>30,21</w:t>
            </w:r>
          </w:p>
        </w:tc>
        <w:tc>
          <w:tcPr>
            <w:tcW w:w="1441" w:type="dxa"/>
          </w:tcPr>
          <w:p w:rsidR="00C84D4D" w:rsidRPr="00C84D4D" w:rsidRDefault="00C84D4D" w:rsidP="00C84D4D">
            <w:pPr>
              <w:jc w:val="center"/>
              <w:rPr>
                <w:color w:val="FF0000"/>
                <w:sz w:val="18"/>
                <w:szCs w:val="18"/>
              </w:rPr>
            </w:pPr>
            <w:r w:rsidRPr="00C84D4D">
              <w:rPr>
                <w:color w:val="FF0000"/>
                <w:sz w:val="18"/>
                <w:szCs w:val="18"/>
              </w:rPr>
              <w:t>4,492</w:t>
            </w:r>
          </w:p>
          <w:p w:rsidR="00C84D4D" w:rsidRPr="00C84D4D" w:rsidRDefault="00C84D4D" w:rsidP="00C84D4D">
            <w:pPr>
              <w:jc w:val="center"/>
              <w:rPr>
                <w:sz w:val="18"/>
                <w:szCs w:val="18"/>
              </w:rPr>
            </w:pPr>
            <w:r w:rsidRPr="00C84D4D">
              <w:rPr>
                <w:color w:val="FF0000"/>
                <w:sz w:val="18"/>
                <w:szCs w:val="18"/>
              </w:rPr>
              <w:t>8,085</w:t>
            </w:r>
          </w:p>
        </w:tc>
        <w:tc>
          <w:tcPr>
            <w:tcW w:w="1441" w:type="dxa"/>
          </w:tcPr>
          <w:p w:rsidR="00C84D4D" w:rsidRPr="00C84D4D" w:rsidRDefault="00C84D4D" w:rsidP="00C84D4D">
            <w:pPr>
              <w:jc w:val="center"/>
              <w:rPr>
                <w:color w:val="FF0000"/>
                <w:sz w:val="18"/>
                <w:szCs w:val="18"/>
              </w:rPr>
            </w:pPr>
            <w:r w:rsidRPr="00C84D4D">
              <w:rPr>
                <w:color w:val="FF0000"/>
                <w:sz w:val="18"/>
                <w:szCs w:val="18"/>
              </w:rPr>
              <w:t>4,312</w:t>
            </w:r>
          </w:p>
          <w:p w:rsidR="00C84D4D" w:rsidRPr="00C84D4D" w:rsidRDefault="00C84D4D" w:rsidP="00C84D4D">
            <w:pPr>
              <w:jc w:val="center"/>
              <w:rPr>
                <w:color w:val="FF0000"/>
                <w:sz w:val="18"/>
                <w:szCs w:val="18"/>
              </w:rPr>
            </w:pPr>
            <w:r w:rsidRPr="00C84D4D">
              <w:rPr>
                <w:color w:val="FF0000"/>
                <w:sz w:val="18"/>
                <w:szCs w:val="18"/>
              </w:rPr>
              <w:t>13,295</w:t>
            </w:r>
          </w:p>
        </w:tc>
        <w:tc>
          <w:tcPr>
            <w:tcW w:w="1441" w:type="dxa"/>
          </w:tcPr>
          <w:p w:rsidR="00C84D4D" w:rsidRPr="00C84D4D" w:rsidRDefault="00C84D4D" w:rsidP="00C84D4D">
            <w:pPr>
              <w:jc w:val="center"/>
              <w:rPr>
                <w:color w:val="FF0000"/>
                <w:sz w:val="18"/>
                <w:szCs w:val="18"/>
              </w:rPr>
            </w:pPr>
            <w:r w:rsidRPr="00C84D4D">
              <w:rPr>
                <w:color w:val="FF0000"/>
                <w:sz w:val="18"/>
                <w:szCs w:val="18"/>
              </w:rPr>
              <w:t>3,593</w:t>
            </w:r>
          </w:p>
          <w:p w:rsidR="00C84D4D" w:rsidRPr="00C84D4D" w:rsidRDefault="00C84D4D" w:rsidP="00C84D4D">
            <w:pPr>
              <w:jc w:val="center"/>
              <w:rPr>
                <w:sz w:val="18"/>
                <w:szCs w:val="18"/>
              </w:rPr>
            </w:pPr>
          </w:p>
        </w:tc>
      </w:tr>
      <w:tr w:rsidR="00C84D4D" w:rsidRPr="00C84D4D" w:rsidTr="00C84D4D">
        <w:tc>
          <w:tcPr>
            <w:tcW w:w="2881" w:type="dxa"/>
          </w:tcPr>
          <w:p w:rsidR="00C84D4D" w:rsidRPr="00C84D4D" w:rsidRDefault="00C84D4D" w:rsidP="00C84D4D">
            <w:pPr>
              <w:jc w:val="center"/>
              <w:rPr>
                <w:sz w:val="18"/>
                <w:szCs w:val="18"/>
              </w:rPr>
            </w:pPr>
            <w:r w:rsidRPr="00C84D4D">
              <w:rPr>
                <w:sz w:val="18"/>
                <w:szCs w:val="18"/>
              </w:rPr>
              <w:t>Tablero INCOP</w:t>
            </w:r>
          </w:p>
        </w:tc>
        <w:tc>
          <w:tcPr>
            <w:tcW w:w="1440" w:type="dxa"/>
          </w:tcPr>
          <w:p w:rsidR="00C84D4D" w:rsidRPr="00C84D4D" w:rsidRDefault="00C84D4D" w:rsidP="00C84D4D">
            <w:pPr>
              <w:jc w:val="center"/>
              <w:rPr>
                <w:sz w:val="18"/>
                <w:szCs w:val="18"/>
              </w:rPr>
            </w:pPr>
            <w:r w:rsidRPr="00C84D4D">
              <w:rPr>
                <w:sz w:val="18"/>
                <w:szCs w:val="18"/>
              </w:rPr>
              <w:t>0,55</w:t>
            </w:r>
          </w:p>
          <w:p w:rsidR="00C84D4D" w:rsidRPr="00C84D4D" w:rsidRDefault="00C84D4D" w:rsidP="00C84D4D">
            <w:pPr>
              <w:jc w:val="center"/>
              <w:rPr>
                <w:sz w:val="18"/>
                <w:szCs w:val="18"/>
              </w:rPr>
            </w:pPr>
            <w:r w:rsidRPr="00C84D4D">
              <w:rPr>
                <w:sz w:val="18"/>
                <w:szCs w:val="18"/>
              </w:rPr>
              <w:t>0,203</w:t>
            </w:r>
          </w:p>
        </w:tc>
        <w:tc>
          <w:tcPr>
            <w:tcW w:w="1441" w:type="dxa"/>
          </w:tcPr>
          <w:p w:rsidR="00C84D4D" w:rsidRPr="00C84D4D" w:rsidRDefault="00C84D4D" w:rsidP="00C84D4D">
            <w:pPr>
              <w:jc w:val="center"/>
              <w:rPr>
                <w:sz w:val="18"/>
                <w:szCs w:val="18"/>
              </w:rPr>
            </w:pPr>
            <w:r w:rsidRPr="00C84D4D">
              <w:rPr>
                <w:sz w:val="18"/>
                <w:szCs w:val="18"/>
              </w:rPr>
              <w:t>0,3</w:t>
            </w:r>
          </w:p>
        </w:tc>
        <w:tc>
          <w:tcPr>
            <w:tcW w:w="1441" w:type="dxa"/>
          </w:tcPr>
          <w:p w:rsidR="00C84D4D" w:rsidRPr="00C84D4D" w:rsidRDefault="00C84D4D" w:rsidP="00C84D4D">
            <w:pPr>
              <w:jc w:val="center"/>
              <w:rPr>
                <w:sz w:val="18"/>
                <w:szCs w:val="18"/>
              </w:rPr>
            </w:pPr>
            <w:r w:rsidRPr="00C84D4D">
              <w:rPr>
                <w:sz w:val="18"/>
                <w:szCs w:val="18"/>
              </w:rPr>
              <w:t>0,25</w:t>
            </w:r>
          </w:p>
        </w:tc>
        <w:tc>
          <w:tcPr>
            <w:tcW w:w="1441" w:type="dxa"/>
          </w:tcPr>
          <w:p w:rsidR="00C84D4D" w:rsidRPr="00C84D4D" w:rsidRDefault="00C84D4D" w:rsidP="00C84D4D">
            <w:pPr>
              <w:jc w:val="center"/>
              <w:rPr>
                <w:sz w:val="18"/>
                <w:szCs w:val="18"/>
              </w:rPr>
            </w:pPr>
          </w:p>
        </w:tc>
      </w:tr>
    </w:tbl>
    <w:p w:rsidR="00AB13F8" w:rsidRDefault="00D85014" w:rsidP="00AB13F8">
      <w:r>
        <w:t xml:space="preserve">Como muestra la </w:t>
      </w:r>
      <w:fldSimple w:instr=" REF _Ref359845290 \h  \* MERGEFORMAT ">
        <w:r w:rsidR="00A93DF7">
          <w:t xml:space="preserve">Tabla </w:t>
        </w:r>
        <w:r w:rsidR="00782579">
          <w:rPr>
            <w:noProof/>
          </w:rPr>
          <w:t>1</w:t>
        </w:r>
        <w:r w:rsidR="00A93DF7">
          <w:rPr>
            <w:noProof/>
          </w:rPr>
          <w:noBreakHyphen/>
          <w:t>8</w:t>
        </w:r>
      </w:fldSimple>
      <w:r>
        <w:t xml:space="preserve">en la bodega de contenedores refrigerados, la zona del taller de </w:t>
      </w:r>
      <w:r w:rsidR="0051063F">
        <w:t xml:space="preserve">mantenimiento, la bodega 1 y la </w:t>
      </w:r>
      <w:r>
        <w:t xml:space="preserve">bodega 2, presentan valores de parpadeos del tipo PST y PLT no permitidos, los cuales superan los rangos máximos </w:t>
      </w:r>
      <w:r w:rsidR="00880DCA">
        <w:t>establecido</w:t>
      </w:r>
      <w:r>
        <w:t>s de 1 en el caso de PST y de 0,8 para PLT.</w:t>
      </w:r>
    </w:p>
    <w:p w:rsidR="00EF45C9" w:rsidRDefault="00EF45C9" w:rsidP="000822F8">
      <w:pPr>
        <w:pStyle w:val="Ttulo3"/>
        <w:numPr>
          <w:ilvl w:val="2"/>
          <w:numId w:val="1"/>
        </w:numPr>
      </w:pPr>
      <w:bookmarkStart w:id="29" w:name="_Toc362003534"/>
      <w:r>
        <w:t>Potencia</w:t>
      </w:r>
      <w:bookmarkEnd w:id="29"/>
    </w:p>
    <w:p w:rsidR="00EF45C9" w:rsidRDefault="00EF45C9" w:rsidP="00EF45C9">
      <w:r>
        <w:t xml:space="preserve">Se midió  la potencia en los puntos de interés, con el fin de determinar el consumo máximo del sistema y los valores de consumo de potencia reactiva del mismo, así como potencia activa y aparente. La siguiente tabla muestra los valores máximos de consumo de cada uno de los sitios de medición: </w:t>
      </w:r>
    </w:p>
    <w:p w:rsidR="000813F5" w:rsidRDefault="00936637" w:rsidP="000813F5">
      <w:pPr>
        <w:pStyle w:val="Epgrafe"/>
      </w:pPr>
      <w:bookmarkStart w:id="30" w:name="_Toc362003549"/>
      <w:r>
        <w:t xml:space="preserve">Tabla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Tabla \* ARABIC \s 1 </w:instrText>
      </w:r>
      <w:r w:rsidR="009A415A">
        <w:fldChar w:fldCharType="separate"/>
      </w:r>
      <w:r w:rsidR="0038032D">
        <w:rPr>
          <w:noProof/>
        </w:rPr>
        <w:t>9</w:t>
      </w:r>
      <w:r w:rsidR="009A415A">
        <w:rPr>
          <w:noProof/>
        </w:rPr>
        <w:fldChar w:fldCharType="end"/>
      </w:r>
      <w:r w:rsidR="00097A53">
        <w:rPr>
          <w:noProof/>
        </w:rPr>
        <w:t xml:space="preserve"> P</w:t>
      </w:r>
      <w:r w:rsidR="000813F5">
        <w:t>otencias máximas de los puntos de medición.</w:t>
      </w:r>
      <w:bookmarkEnd w:id="30"/>
    </w:p>
    <w:tbl>
      <w:tblPr>
        <w:tblStyle w:val="Tablaconcuadrcula"/>
        <w:tblW w:w="0" w:type="auto"/>
        <w:tblLook w:val="04A0"/>
      </w:tblPr>
      <w:tblGrid>
        <w:gridCol w:w="2478"/>
        <w:gridCol w:w="1925"/>
        <w:gridCol w:w="2165"/>
        <w:gridCol w:w="2152"/>
      </w:tblGrid>
      <w:tr w:rsidR="00965228" w:rsidTr="00554C1B">
        <w:tc>
          <w:tcPr>
            <w:tcW w:w="0" w:type="auto"/>
          </w:tcPr>
          <w:p w:rsidR="00965228" w:rsidRPr="00C84D4D" w:rsidRDefault="00965228" w:rsidP="00554C1B">
            <w:pPr>
              <w:jc w:val="center"/>
              <w:rPr>
                <w:b/>
                <w:sz w:val="18"/>
                <w:szCs w:val="18"/>
              </w:rPr>
            </w:pPr>
            <w:r w:rsidRPr="00C84D4D">
              <w:rPr>
                <w:b/>
                <w:sz w:val="18"/>
                <w:szCs w:val="18"/>
              </w:rPr>
              <w:t>Punto de medición</w:t>
            </w:r>
          </w:p>
        </w:tc>
        <w:tc>
          <w:tcPr>
            <w:tcW w:w="0" w:type="auto"/>
          </w:tcPr>
          <w:p w:rsidR="00965228" w:rsidRPr="00C84D4D" w:rsidRDefault="00965228" w:rsidP="00554C1B">
            <w:pPr>
              <w:jc w:val="center"/>
              <w:rPr>
                <w:b/>
                <w:sz w:val="18"/>
                <w:szCs w:val="18"/>
              </w:rPr>
            </w:pPr>
            <w:r w:rsidRPr="00C84D4D">
              <w:rPr>
                <w:b/>
                <w:sz w:val="18"/>
                <w:szCs w:val="18"/>
              </w:rPr>
              <w:t>Potencia activa máxima (kW)</w:t>
            </w:r>
          </w:p>
        </w:tc>
        <w:tc>
          <w:tcPr>
            <w:tcW w:w="0" w:type="auto"/>
          </w:tcPr>
          <w:p w:rsidR="00965228" w:rsidRPr="00C84D4D" w:rsidRDefault="00965228" w:rsidP="00554C1B">
            <w:pPr>
              <w:jc w:val="center"/>
              <w:rPr>
                <w:b/>
                <w:sz w:val="18"/>
                <w:szCs w:val="18"/>
              </w:rPr>
            </w:pPr>
            <w:r w:rsidRPr="00C84D4D">
              <w:rPr>
                <w:b/>
                <w:sz w:val="18"/>
                <w:szCs w:val="18"/>
              </w:rPr>
              <w:t>Potencia Reactiva máxima (kVAR)</w:t>
            </w:r>
          </w:p>
        </w:tc>
        <w:tc>
          <w:tcPr>
            <w:tcW w:w="0" w:type="auto"/>
          </w:tcPr>
          <w:p w:rsidR="00965228" w:rsidRPr="00C84D4D" w:rsidRDefault="00965228" w:rsidP="00554C1B">
            <w:pPr>
              <w:jc w:val="center"/>
              <w:rPr>
                <w:b/>
                <w:sz w:val="18"/>
                <w:szCs w:val="18"/>
              </w:rPr>
            </w:pPr>
            <w:r w:rsidRPr="00C84D4D">
              <w:rPr>
                <w:b/>
                <w:sz w:val="18"/>
                <w:szCs w:val="18"/>
              </w:rPr>
              <w:t>Potencia Aparente máxima (kVA)</w:t>
            </w:r>
          </w:p>
        </w:tc>
      </w:tr>
      <w:tr w:rsidR="00965228" w:rsidTr="00554C1B">
        <w:tc>
          <w:tcPr>
            <w:tcW w:w="0" w:type="auto"/>
          </w:tcPr>
          <w:p w:rsidR="00965228" w:rsidRPr="00C84D4D" w:rsidRDefault="006C157F" w:rsidP="00554C1B">
            <w:pPr>
              <w:jc w:val="center"/>
              <w:rPr>
                <w:sz w:val="18"/>
                <w:szCs w:val="18"/>
              </w:rPr>
            </w:pPr>
            <w:r w:rsidRPr="00C84D4D">
              <w:rPr>
                <w:sz w:val="18"/>
                <w:szCs w:val="18"/>
              </w:rPr>
              <w:t>Bodega de contenedores refrigerados</w:t>
            </w:r>
          </w:p>
        </w:tc>
        <w:tc>
          <w:tcPr>
            <w:tcW w:w="0" w:type="auto"/>
          </w:tcPr>
          <w:p w:rsidR="00965228" w:rsidRPr="00C84D4D" w:rsidRDefault="00AD716D" w:rsidP="00554C1B">
            <w:pPr>
              <w:jc w:val="center"/>
              <w:rPr>
                <w:sz w:val="18"/>
                <w:szCs w:val="18"/>
              </w:rPr>
            </w:pPr>
            <w:r w:rsidRPr="00C84D4D">
              <w:rPr>
                <w:sz w:val="18"/>
                <w:szCs w:val="18"/>
              </w:rPr>
              <w:t>100</w:t>
            </w:r>
          </w:p>
        </w:tc>
        <w:tc>
          <w:tcPr>
            <w:tcW w:w="0" w:type="auto"/>
          </w:tcPr>
          <w:p w:rsidR="00965228" w:rsidRPr="00C84D4D" w:rsidRDefault="00AD716D" w:rsidP="00554C1B">
            <w:pPr>
              <w:jc w:val="center"/>
              <w:rPr>
                <w:sz w:val="18"/>
                <w:szCs w:val="18"/>
              </w:rPr>
            </w:pPr>
            <w:r w:rsidRPr="00C84D4D">
              <w:rPr>
                <w:sz w:val="18"/>
                <w:szCs w:val="18"/>
              </w:rPr>
              <w:t>90</w:t>
            </w:r>
          </w:p>
        </w:tc>
        <w:tc>
          <w:tcPr>
            <w:tcW w:w="0" w:type="auto"/>
          </w:tcPr>
          <w:p w:rsidR="00965228" w:rsidRPr="00C84D4D" w:rsidRDefault="00AD716D" w:rsidP="00554C1B">
            <w:pPr>
              <w:jc w:val="center"/>
              <w:rPr>
                <w:sz w:val="18"/>
                <w:szCs w:val="18"/>
              </w:rPr>
            </w:pPr>
            <w:r w:rsidRPr="00C84D4D">
              <w:rPr>
                <w:sz w:val="18"/>
                <w:szCs w:val="18"/>
              </w:rPr>
              <w:t>134</w:t>
            </w:r>
          </w:p>
        </w:tc>
      </w:tr>
      <w:tr w:rsidR="006C157F" w:rsidTr="00554C1B">
        <w:tc>
          <w:tcPr>
            <w:tcW w:w="0" w:type="auto"/>
          </w:tcPr>
          <w:p w:rsidR="006C157F" w:rsidRPr="00C84D4D" w:rsidRDefault="006C157F" w:rsidP="00554C1B">
            <w:pPr>
              <w:jc w:val="center"/>
              <w:rPr>
                <w:sz w:val="18"/>
                <w:szCs w:val="18"/>
              </w:rPr>
            </w:pPr>
            <w:r w:rsidRPr="00C84D4D">
              <w:rPr>
                <w:sz w:val="18"/>
                <w:szCs w:val="18"/>
              </w:rPr>
              <w:t>Bodega 1</w:t>
            </w:r>
          </w:p>
        </w:tc>
        <w:tc>
          <w:tcPr>
            <w:tcW w:w="0" w:type="auto"/>
          </w:tcPr>
          <w:p w:rsidR="006C157F" w:rsidRPr="00C84D4D" w:rsidRDefault="00554C1B" w:rsidP="00554C1B">
            <w:pPr>
              <w:jc w:val="center"/>
              <w:rPr>
                <w:sz w:val="18"/>
                <w:szCs w:val="18"/>
              </w:rPr>
            </w:pPr>
            <w:r w:rsidRPr="00C84D4D">
              <w:rPr>
                <w:sz w:val="18"/>
                <w:szCs w:val="18"/>
              </w:rPr>
              <w:t>82,3</w:t>
            </w:r>
          </w:p>
        </w:tc>
        <w:tc>
          <w:tcPr>
            <w:tcW w:w="0" w:type="auto"/>
          </w:tcPr>
          <w:p w:rsidR="00554C1B" w:rsidRPr="00C84D4D" w:rsidRDefault="00554C1B" w:rsidP="00554C1B">
            <w:pPr>
              <w:jc w:val="center"/>
              <w:rPr>
                <w:sz w:val="18"/>
                <w:szCs w:val="18"/>
              </w:rPr>
            </w:pPr>
            <w:r w:rsidRPr="00C84D4D">
              <w:rPr>
                <w:sz w:val="18"/>
                <w:szCs w:val="18"/>
              </w:rPr>
              <w:t>47,5</w:t>
            </w:r>
          </w:p>
        </w:tc>
        <w:tc>
          <w:tcPr>
            <w:tcW w:w="0" w:type="auto"/>
          </w:tcPr>
          <w:p w:rsidR="006C157F" w:rsidRPr="00C84D4D" w:rsidRDefault="00554C1B" w:rsidP="00554C1B">
            <w:pPr>
              <w:jc w:val="center"/>
              <w:rPr>
                <w:sz w:val="18"/>
                <w:szCs w:val="18"/>
              </w:rPr>
            </w:pPr>
            <w:r w:rsidRPr="00C84D4D">
              <w:rPr>
                <w:sz w:val="18"/>
                <w:szCs w:val="18"/>
              </w:rPr>
              <w:t>95,8</w:t>
            </w:r>
          </w:p>
        </w:tc>
      </w:tr>
      <w:tr w:rsidR="006C157F" w:rsidTr="00554C1B">
        <w:tc>
          <w:tcPr>
            <w:tcW w:w="0" w:type="auto"/>
          </w:tcPr>
          <w:p w:rsidR="006C157F" w:rsidRPr="00C84D4D" w:rsidRDefault="006C157F" w:rsidP="00554C1B">
            <w:pPr>
              <w:jc w:val="center"/>
              <w:rPr>
                <w:sz w:val="18"/>
                <w:szCs w:val="18"/>
              </w:rPr>
            </w:pPr>
            <w:r w:rsidRPr="00C84D4D">
              <w:rPr>
                <w:sz w:val="18"/>
                <w:szCs w:val="18"/>
              </w:rPr>
              <w:t>Bodega 2</w:t>
            </w:r>
          </w:p>
        </w:tc>
        <w:tc>
          <w:tcPr>
            <w:tcW w:w="0" w:type="auto"/>
          </w:tcPr>
          <w:p w:rsidR="006C157F" w:rsidRPr="00C84D4D" w:rsidRDefault="00554C1B" w:rsidP="00554C1B">
            <w:pPr>
              <w:jc w:val="center"/>
              <w:rPr>
                <w:sz w:val="18"/>
                <w:szCs w:val="18"/>
              </w:rPr>
            </w:pPr>
            <w:r w:rsidRPr="00C84D4D">
              <w:rPr>
                <w:sz w:val="18"/>
                <w:szCs w:val="18"/>
              </w:rPr>
              <w:t>45,8</w:t>
            </w:r>
          </w:p>
        </w:tc>
        <w:tc>
          <w:tcPr>
            <w:tcW w:w="0" w:type="auto"/>
          </w:tcPr>
          <w:p w:rsidR="006C157F" w:rsidRPr="00C84D4D" w:rsidRDefault="00554C1B" w:rsidP="00554C1B">
            <w:pPr>
              <w:jc w:val="center"/>
              <w:rPr>
                <w:sz w:val="18"/>
                <w:szCs w:val="18"/>
              </w:rPr>
            </w:pPr>
            <w:r w:rsidRPr="00C84D4D">
              <w:rPr>
                <w:sz w:val="18"/>
                <w:szCs w:val="18"/>
              </w:rPr>
              <w:t>47,5</w:t>
            </w:r>
          </w:p>
        </w:tc>
        <w:tc>
          <w:tcPr>
            <w:tcW w:w="0" w:type="auto"/>
          </w:tcPr>
          <w:p w:rsidR="006C157F" w:rsidRPr="00C84D4D" w:rsidRDefault="00554C1B" w:rsidP="00554C1B">
            <w:pPr>
              <w:jc w:val="center"/>
              <w:rPr>
                <w:sz w:val="18"/>
                <w:szCs w:val="18"/>
              </w:rPr>
            </w:pPr>
            <w:r w:rsidRPr="00C84D4D">
              <w:rPr>
                <w:sz w:val="18"/>
                <w:szCs w:val="18"/>
              </w:rPr>
              <w:t>68,7</w:t>
            </w:r>
          </w:p>
        </w:tc>
      </w:tr>
      <w:tr w:rsidR="006C157F" w:rsidTr="00554C1B">
        <w:tc>
          <w:tcPr>
            <w:tcW w:w="0" w:type="auto"/>
          </w:tcPr>
          <w:p w:rsidR="006C157F" w:rsidRPr="00C84D4D" w:rsidRDefault="006C157F" w:rsidP="00554C1B">
            <w:pPr>
              <w:jc w:val="center"/>
              <w:rPr>
                <w:sz w:val="18"/>
                <w:szCs w:val="18"/>
              </w:rPr>
            </w:pPr>
            <w:r w:rsidRPr="00C84D4D">
              <w:rPr>
                <w:sz w:val="18"/>
                <w:szCs w:val="18"/>
              </w:rPr>
              <w:t>Área de talleres y mantenimiento</w:t>
            </w:r>
          </w:p>
        </w:tc>
        <w:tc>
          <w:tcPr>
            <w:tcW w:w="0" w:type="auto"/>
          </w:tcPr>
          <w:p w:rsidR="006C157F" w:rsidRPr="00C84D4D" w:rsidRDefault="00554C1B" w:rsidP="00554C1B">
            <w:pPr>
              <w:jc w:val="center"/>
              <w:rPr>
                <w:sz w:val="18"/>
                <w:szCs w:val="18"/>
              </w:rPr>
            </w:pPr>
            <w:r w:rsidRPr="00C84D4D">
              <w:rPr>
                <w:sz w:val="18"/>
                <w:szCs w:val="18"/>
              </w:rPr>
              <w:t>22,1</w:t>
            </w:r>
          </w:p>
        </w:tc>
        <w:tc>
          <w:tcPr>
            <w:tcW w:w="0" w:type="auto"/>
          </w:tcPr>
          <w:p w:rsidR="006C157F" w:rsidRPr="00C84D4D" w:rsidRDefault="00554C1B" w:rsidP="00554C1B">
            <w:pPr>
              <w:jc w:val="center"/>
              <w:rPr>
                <w:sz w:val="18"/>
                <w:szCs w:val="18"/>
              </w:rPr>
            </w:pPr>
            <w:r w:rsidRPr="00C84D4D">
              <w:rPr>
                <w:sz w:val="18"/>
                <w:szCs w:val="18"/>
              </w:rPr>
              <w:t>13,8</w:t>
            </w:r>
          </w:p>
        </w:tc>
        <w:tc>
          <w:tcPr>
            <w:tcW w:w="0" w:type="auto"/>
          </w:tcPr>
          <w:p w:rsidR="00554C1B" w:rsidRPr="00C84D4D" w:rsidRDefault="00554C1B" w:rsidP="00554C1B">
            <w:pPr>
              <w:jc w:val="center"/>
              <w:rPr>
                <w:sz w:val="18"/>
                <w:szCs w:val="18"/>
              </w:rPr>
            </w:pPr>
            <w:r w:rsidRPr="00C84D4D">
              <w:rPr>
                <w:sz w:val="18"/>
                <w:szCs w:val="18"/>
              </w:rPr>
              <w:t>24,5</w:t>
            </w:r>
          </w:p>
        </w:tc>
      </w:tr>
      <w:tr w:rsidR="006C157F" w:rsidTr="00554C1B">
        <w:tc>
          <w:tcPr>
            <w:tcW w:w="0" w:type="auto"/>
          </w:tcPr>
          <w:p w:rsidR="006C157F" w:rsidRPr="00C84D4D" w:rsidRDefault="006C157F" w:rsidP="00554C1B">
            <w:pPr>
              <w:jc w:val="center"/>
              <w:rPr>
                <w:sz w:val="18"/>
                <w:szCs w:val="18"/>
              </w:rPr>
            </w:pPr>
            <w:r w:rsidRPr="00C84D4D">
              <w:rPr>
                <w:sz w:val="18"/>
                <w:szCs w:val="18"/>
              </w:rPr>
              <w:t>Edificio administrativo</w:t>
            </w:r>
          </w:p>
        </w:tc>
        <w:tc>
          <w:tcPr>
            <w:tcW w:w="0" w:type="auto"/>
          </w:tcPr>
          <w:p w:rsidR="006C157F" w:rsidRPr="00C84D4D" w:rsidRDefault="00554C1B" w:rsidP="00554C1B">
            <w:pPr>
              <w:jc w:val="center"/>
              <w:rPr>
                <w:sz w:val="18"/>
                <w:szCs w:val="18"/>
              </w:rPr>
            </w:pPr>
            <w:r w:rsidRPr="00C84D4D">
              <w:rPr>
                <w:sz w:val="18"/>
                <w:szCs w:val="18"/>
              </w:rPr>
              <w:t>125</w:t>
            </w:r>
          </w:p>
        </w:tc>
        <w:tc>
          <w:tcPr>
            <w:tcW w:w="0" w:type="auto"/>
          </w:tcPr>
          <w:p w:rsidR="006C157F" w:rsidRPr="00C84D4D" w:rsidRDefault="00554C1B" w:rsidP="00554C1B">
            <w:pPr>
              <w:jc w:val="center"/>
              <w:rPr>
                <w:sz w:val="18"/>
                <w:szCs w:val="18"/>
              </w:rPr>
            </w:pPr>
            <w:r w:rsidRPr="00C84D4D">
              <w:rPr>
                <w:sz w:val="18"/>
                <w:szCs w:val="18"/>
              </w:rPr>
              <w:t>28,7</w:t>
            </w:r>
          </w:p>
        </w:tc>
        <w:tc>
          <w:tcPr>
            <w:tcW w:w="0" w:type="auto"/>
          </w:tcPr>
          <w:p w:rsidR="006C157F" w:rsidRPr="00C84D4D" w:rsidRDefault="00554C1B" w:rsidP="00554C1B">
            <w:pPr>
              <w:jc w:val="center"/>
              <w:rPr>
                <w:sz w:val="18"/>
                <w:szCs w:val="18"/>
              </w:rPr>
            </w:pPr>
            <w:r w:rsidRPr="00C84D4D">
              <w:rPr>
                <w:sz w:val="18"/>
                <w:szCs w:val="18"/>
              </w:rPr>
              <w:t>127,7</w:t>
            </w:r>
          </w:p>
        </w:tc>
      </w:tr>
      <w:tr w:rsidR="006C157F" w:rsidTr="00554C1B">
        <w:tc>
          <w:tcPr>
            <w:tcW w:w="0" w:type="auto"/>
          </w:tcPr>
          <w:p w:rsidR="006C157F" w:rsidRPr="00C84D4D" w:rsidRDefault="006C157F" w:rsidP="00554C1B">
            <w:pPr>
              <w:jc w:val="center"/>
              <w:rPr>
                <w:sz w:val="18"/>
                <w:szCs w:val="18"/>
              </w:rPr>
            </w:pPr>
            <w:r w:rsidRPr="00C84D4D">
              <w:rPr>
                <w:sz w:val="18"/>
                <w:szCs w:val="18"/>
              </w:rPr>
              <w:t>Comedor</w:t>
            </w:r>
          </w:p>
        </w:tc>
        <w:tc>
          <w:tcPr>
            <w:tcW w:w="0" w:type="auto"/>
          </w:tcPr>
          <w:p w:rsidR="006C157F" w:rsidRPr="00C84D4D" w:rsidRDefault="00554C1B" w:rsidP="00554C1B">
            <w:pPr>
              <w:jc w:val="center"/>
              <w:rPr>
                <w:sz w:val="18"/>
                <w:szCs w:val="18"/>
              </w:rPr>
            </w:pPr>
            <w:r w:rsidRPr="00C84D4D">
              <w:rPr>
                <w:sz w:val="18"/>
                <w:szCs w:val="18"/>
              </w:rPr>
              <w:t>20,3</w:t>
            </w:r>
          </w:p>
        </w:tc>
        <w:tc>
          <w:tcPr>
            <w:tcW w:w="0" w:type="auto"/>
          </w:tcPr>
          <w:p w:rsidR="006C157F" w:rsidRPr="00C84D4D" w:rsidRDefault="00554C1B" w:rsidP="00554C1B">
            <w:pPr>
              <w:jc w:val="center"/>
              <w:rPr>
                <w:sz w:val="18"/>
                <w:szCs w:val="18"/>
              </w:rPr>
            </w:pPr>
            <w:r w:rsidRPr="00C84D4D">
              <w:rPr>
                <w:sz w:val="18"/>
                <w:szCs w:val="18"/>
              </w:rPr>
              <w:t>14,6</w:t>
            </w:r>
          </w:p>
        </w:tc>
        <w:tc>
          <w:tcPr>
            <w:tcW w:w="0" w:type="auto"/>
          </w:tcPr>
          <w:p w:rsidR="006C157F" w:rsidRPr="00C84D4D" w:rsidRDefault="00554C1B" w:rsidP="00554C1B">
            <w:pPr>
              <w:jc w:val="center"/>
              <w:rPr>
                <w:sz w:val="18"/>
                <w:szCs w:val="18"/>
              </w:rPr>
            </w:pPr>
            <w:r w:rsidRPr="00C84D4D">
              <w:rPr>
                <w:sz w:val="18"/>
                <w:szCs w:val="18"/>
              </w:rPr>
              <w:t>25,8</w:t>
            </w:r>
          </w:p>
        </w:tc>
      </w:tr>
      <w:tr w:rsidR="006C157F" w:rsidTr="00554C1B">
        <w:tc>
          <w:tcPr>
            <w:tcW w:w="0" w:type="auto"/>
          </w:tcPr>
          <w:p w:rsidR="006C157F" w:rsidRPr="00C84D4D" w:rsidRDefault="006C157F" w:rsidP="00554C1B">
            <w:pPr>
              <w:jc w:val="center"/>
              <w:rPr>
                <w:sz w:val="18"/>
                <w:szCs w:val="18"/>
              </w:rPr>
            </w:pPr>
            <w:r w:rsidRPr="00C84D4D">
              <w:rPr>
                <w:sz w:val="18"/>
                <w:szCs w:val="18"/>
              </w:rPr>
              <w:t>Tablero INCOP</w:t>
            </w:r>
          </w:p>
        </w:tc>
        <w:tc>
          <w:tcPr>
            <w:tcW w:w="0" w:type="auto"/>
          </w:tcPr>
          <w:p w:rsidR="006C157F" w:rsidRPr="00C84D4D" w:rsidRDefault="00554C1B" w:rsidP="00554C1B">
            <w:pPr>
              <w:jc w:val="center"/>
              <w:rPr>
                <w:sz w:val="18"/>
                <w:szCs w:val="18"/>
              </w:rPr>
            </w:pPr>
            <w:r w:rsidRPr="00C84D4D">
              <w:rPr>
                <w:sz w:val="18"/>
                <w:szCs w:val="18"/>
              </w:rPr>
              <w:t>96,5</w:t>
            </w:r>
          </w:p>
        </w:tc>
        <w:tc>
          <w:tcPr>
            <w:tcW w:w="0" w:type="auto"/>
          </w:tcPr>
          <w:p w:rsidR="006C157F" w:rsidRPr="00C84D4D" w:rsidRDefault="00554C1B" w:rsidP="00554C1B">
            <w:pPr>
              <w:jc w:val="center"/>
              <w:rPr>
                <w:sz w:val="18"/>
                <w:szCs w:val="18"/>
              </w:rPr>
            </w:pPr>
            <w:r w:rsidRPr="00C84D4D">
              <w:rPr>
                <w:sz w:val="18"/>
                <w:szCs w:val="18"/>
              </w:rPr>
              <w:t>19,3</w:t>
            </w:r>
          </w:p>
        </w:tc>
        <w:tc>
          <w:tcPr>
            <w:tcW w:w="0" w:type="auto"/>
          </w:tcPr>
          <w:p w:rsidR="006C157F" w:rsidRPr="00C84D4D" w:rsidRDefault="00554C1B" w:rsidP="00554C1B">
            <w:pPr>
              <w:jc w:val="center"/>
              <w:rPr>
                <w:sz w:val="18"/>
                <w:szCs w:val="18"/>
              </w:rPr>
            </w:pPr>
            <w:r w:rsidRPr="00C84D4D">
              <w:rPr>
                <w:sz w:val="18"/>
                <w:szCs w:val="18"/>
              </w:rPr>
              <w:t>98,3</w:t>
            </w:r>
          </w:p>
        </w:tc>
      </w:tr>
    </w:tbl>
    <w:p w:rsidR="00097A53" w:rsidRDefault="004F1C1B" w:rsidP="00EF45C9">
      <w:r>
        <w:t>La tabla anterior muestra que el sistema eléctrico de la bodega de contenedores refrigerados representa la mayor carga del sistema con 134 kVA de consumo. La segunda mayor carga de</w:t>
      </w:r>
      <w:r w:rsidR="00AD1B73">
        <w:t xml:space="preserve"> las instalaciones la representa </w:t>
      </w:r>
      <w:r>
        <w:t>el sistema eléctrico del edificio administrativo</w:t>
      </w:r>
      <w:r w:rsidR="00AD1B73">
        <w:t xml:space="preserve">, el cual consume 127,7 kVA como máximo. Luego se encuentra el tablero de INCOP con 98,3 kVA y la bodega 1 con 95,8 kVA. Estos valores máximos nos muestran donde se ubican las mayores cargas del sistema, sin embargo para poder realizar una comparación más minuciosa es necesario observar el consumo promedio de estos sitios. </w:t>
      </w:r>
    </w:p>
    <w:p w:rsidR="00097A53" w:rsidRDefault="00097A53" w:rsidP="00EF45C9">
      <w:r>
        <w:t xml:space="preserve">Estos valores son representados como los valores máximos medidos en el sistema y no pueden ser comparados a los valores mostrados por los equipos de medición comunes, ya que estos </w:t>
      </w:r>
      <w:r>
        <w:lastRenderedPageBreak/>
        <w:t>presentan los promedios estimados en lapsos de tiempo preestablecidos y no los valores máximos.</w:t>
      </w:r>
    </w:p>
    <w:p w:rsidR="00A245D4" w:rsidRDefault="00AD1B73" w:rsidP="00EF45C9">
      <w:r>
        <w:t xml:space="preserve">La siguiente tabla muestra los consumos promediados durante los lapsos de medición de cada uno de los puntos. </w:t>
      </w:r>
    </w:p>
    <w:p w:rsidR="00004B8D" w:rsidRDefault="00936637" w:rsidP="009420CD">
      <w:pPr>
        <w:pStyle w:val="Epgrafe"/>
        <w:jc w:val="center"/>
      </w:pPr>
      <w:bookmarkStart w:id="31" w:name="_Toc362003550"/>
      <w:r>
        <w:t xml:space="preserve">Tabla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Tabla \* ARABIC \s 1 </w:instrText>
      </w:r>
      <w:r w:rsidR="009A415A">
        <w:fldChar w:fldCharType="separate"/>
      </w:r>
      <w:r w:rsidR="0038032D">
        <w:rPr>
          <w:noProof/>
        </w:rPr>
        <w:t>10</w:t>
      </w:r>
      <w:r w:rsidR="009A415A">
        <w:rPr>
          <w:noProof/>
        </w:rPr>
        <w:fldChar w:fldCharType="end"/>
      </w:r>
      <w:r w:rsidR="00097A53">
        <w:t xml:space="preserve"> P</w:t>
      </w:r>
      <w:r w:rsidR="00004B8D">
        <w:t xml:space="preserve">otencias </w:t>
      </w:r>
      <w:r w:rsidR="004F1C1B">
        <w:t xml:space="preserve">promediadas </w:t>
      </w:r>
      <w:r w:rsidR="00004B8D">
        <w:t>de los puntos de medición.</w:t>
      </w:r>
      <w:bookmarkEnd w:id="31"/>
    </w:p>
    <w:tbl>
      <w:tblPr>
        <w:tblW w:w="0" w:type="auto"/>
        <w:jc w:val="center"/>
        <w:tblInd w:w="56" w:type="dxa"/>
        <w:tblCellMar>
          <w:left w:w="70" w:type="dxa"/>
          <w:right w:w="70" w:type="dxa"/>
        </w:tblCellMar>
        <w:tblLook w:val="04A0"/>
      </w:tblPr>
      <w:tblGrid>
        <w:gridCol w:w="2027"/>
        <w:gridCol w:w="1559"/>
        <w:gridCol w:w="1985"/>
        <w:gridCol w:w="1842"/>
      </w:tblGrid>
      <w:tr w:rsidR="00004B8D" w:rsidRPr="00C84D4D" w:rsidTr="00CA7AF1">
        <w:trPr>
          <w:trHeight w:val="585"/>
          <w:jc w:val="center"/>
        </w:trPr>
        <w:tc>
          <w:tcPr>
            <w:tcW w:w="2027" w:type="dxa"/>
            <w:tcBorders>
              <w:top w:val="single" w:sz="4" w:space="0" w:color="auto"/>
              <w:left w:val="single" w:sz="4" w:space="0" w:color="auto"/>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Punto de medición</w:t>
            </w:r>
          </w:p>
        </w:tc>
        <w:tc>
          <w:tcPr>
            <w:tcW w:w="1559" w:type="dxa"/>
            <w:tcBorders>
              <w:top w:val="single" w:sz="4" w:space="0" w:color="auto"/>
              <w:left w:val="nil"/>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Potencia activa promedio (kW)</w:t>
            </w:r>
          </w:p>
        </w:tc>
        <w:tc>
          <w:tcPr>
            <w:tcW w:w="1985" w:type="dxa"/>
            <w:tcBorders>
              <w:top w:val="single" w:sz="4" w:space="0" w:color="auto"/>
              <w:left w:val="nil"/>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Potencia Reactiva promedio (kVAR)</w:t>
            </w:r>
          </w:p>
        </w:tc>
        <w:tc>
          <w:tcPr>
            <w:tcW w:w="1842" w:type="dxa"/>
            <w:tcBorders>
              <w:top w:val="single" w:sz="4" w:space="0" w:color="auto"/>
              <w:left w:val="nil"/>
              <w:bottom w:val="single" w:sz="4" w:space="0" w:color="auto"/>
              <w:right w:val="single" w:sz="4" w:space="0" w:color="auto"/>
            </w:tcBorders>
            <w:shd w:val="clear" w:color="auto" w:fill="auto"/>
            <w:hideMark/>
          </w:tcPr>
          <w:p w:rsidR="00004B8D" w:rsidRPr="00CA7AF1" w:rsidRDefault="00004B8D" w:rsidP="00004B8D">
            <w:pPr>
              <w:spacing w:after="0" w:line="240" w:lineRule="auto"/>
              <w:jc w:val="center"/>
              <w:rPr>
                <w:rFonts w:ascii="Calibri" w:eastAsia="Times New Roman" w:hAnsi="Calibri" w:cs="Calibri"/>
                <w:b/>
                <w:color w:val="000000"/>
                <w:sz w:val="18"/>
                <w:szCs w:val="18"/>
                <w:lang w:eastAsia="es-ES"/>
              </w:rPr>
            </w:pPr>
            <w:r w:rsidRPr="00CA7AF1">
              <w:rPr>
                <w:rFonts w:ascii="Calibri" w:eastAsia="Times New Roman" w:hAnsi="Calibri" w:cs="Calibri"/>
                <w:b/>
                <w:color w:val="000000"/>
                <w:sz w:val="18"/>
                <w:szCs w:val="18"/>
                <w:lang w:val="es-CR" w:eastAsia="es-ES"/>
              </w:rPr>
              <w:t>Potencia Aparente promedio (kVA)</w:t>
            </w:r>
          </w:p>
        </w:tc>
      </w:tr>
      <w:tr w:rsidR="00004B8D" w:rsidRPr="00C84D4D" w:rsidTr="00CA7AF1">
        <w:trPr>
          <w:trHeight w:val="504"/>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Bodega de contenedores refrigerados</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31,7</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27,4</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42,2</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Bodega 1</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45,5</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19,3</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50,6</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Bodega 2</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9420C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24,9</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9420C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28,7</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9420C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39,6</w:t>
            </w:r>
          </w:p>
        </w:tc>
      </w:tr>
      <w:tr w:rsidR="00004B8D" w:rsidRPr="00C84D4D" w:rsidTr="00CA7AF1">
        <w:trPr>
          <w:trHeight w:val="6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Área de talleres y mantenimiento</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12,5</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6,7</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14,7</w:t>
            </w:r>
          </w:p>
        </w:tc>
      </w:tr>
      <w:tr w:rsidR="00004B8D" w:rsidRPr="00C84D4D" w:rsidTr="00CA7AF1">
        <w:trPr>
          <w:trHeight w:val="6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Edificio administrativo</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63,3</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12,5</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64,1</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Comedor</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13,6</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8,5</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16,8</w:t>
            </w:r>
          </w:p>
        </w:tc>
      </w:tr>
      <w:tr w:rsidR="00004B8D" w:rsidRPr="00C84D4D" w:rsidTr="00CA7AF1">
        <w:trPr>
          <w:trHeight w:val="300"/>
          <w:jc w:val="center"/>
        </w:trPr>
        <w:tc>
          <w:tcPr>
            <w:tcW w:w="2027" w:type="dxa"/>
            <w:tcBorders>
              <w:top w:val="nil"/>
              <w:left w:val="single" w:sz="4" w:space="0" w:color="auto"/>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val="es-CR" w:eastAsia="es-ES"/>
              </w:rPr>
              <w:t>Tablero INCOP</w:t>
            </w:r>
          </w:p>
        </w:tc>
        <w:tc>
          <w:tcPr>
            <w:tcW w:w="1559"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77,5</w:t>
            </w:r>
          </w:p>
        </w:tc>
        <w:tc>
          <w:tcPr>
            <w:tcW w:w="1985"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14,9</w:t>
            </w:r>
          </w:p>
        </w:tc>
        <w:tc>
          <w:tcPr>
            <w:tcW w:w="1842" w:type="dxa"/>
            <w:tcBorders>
              <w:top w:val="nil"/>
              <w:left w:val="nil"/>
              <w:bottom w:val="single" w:sz="4" w:space="0" w:color="auto"/>
              <w:right w:val="single" w:sz="4" w:space="0" w:color="auto"/>
            </w:tcBorders>
            <w:shd w:val="clear" w:color="auto" w:fill="auto"/>
            <w:hideMark/>
          </w:tcPr>
          <w:p w:rsidR="00004B8D" w:rsidRPr="00C84D4D" w:rsidRDefault="00004B8D" w:rsidP="00004B8D">
            <w:pPr>
              <w:spacing w:after="0" w:line="240" w:lineRule="auto"/>
              <w:jc w:val="center"/>
              <w:rPr>
                <w:rFonts w:ascii="Calibri" w:eastAsia="Times New Roman" w:hAnsi="Calibri" w:cs="Calibri"/>
                <w:color w:val="000000"/>
                <w:sz w:val="18"/>
                <w:szCs w:val="18"/>
                <w:lang w:eastAsia="es-ES"/>
              </w:rPr>
            </w:pPr>
            <w:r w:rsidRPr="00C84D4D">
              <w:rPr>
                <w:rFonts w:ascii="Calibri" w:eastAsia="Times New Roman" w:hAnsi="Calibri" w:cs="Calibri"/>
                <w:color w:val="000000"/>
                <w:sz w:val="18"/>
                <w:szCs w:val="18"/>
                <w:lang w:eastAsia="es-ES"/>
              </w:rPr>
              <w:t>79,2</w:t>
            </w:r>
          </w:p>
        </w:tc>
      </w:tr>
    </w:tbl>
    <w:p w:rsidR="00EF45C9" w:rsidRDefault="00EF45C9" w:rsidP="00EF45C9"/>
    <w:p w:rsidR="009420CD" w:rsidRDefault="00136227" w:rsidP="00EF45C9">
      <w:r>
        <w:t xml:space="preserve">Al ver los valores promediados es notable como en esta ocasión la mayor carga a través de varias horas o días es el tablero INCOP con 79,2 kVA promedios, luego el edificio administrativo con 64,1 kVA, seguido por la bodega 1 con 50,6 y la bodega de contenedores refrigerados con 42,2 kVA, esta última es la carga mas variable a través del tiempo debido a que los contenedores refrigerados salen y entran al puerto en forma aleatoria lo que implica que no es una carga constante durante el mes. </w:t>
      </w:r>
    </w:p>
    <w:p w:rsidR="00DB3319" w:rsidRDefault="00E16FC0" w:rsidP="00EF45C9">
      <w:r>
        <w:t>Del</w:t>
      </w:r>
      <w:r w:rsidR="00DB3319">
        <w:t xml:space="preserve"> análisis </w:t>
      </w:r>
      <w:r>
        <w:t xml:space="preserve">se puede notar como para las dos tablas anteriores, </w:t>
      </w:r>
      <w:r w:rsidR="00DB3319">
        <w:t>la potencia reactiva de la bodega 2 es muy alta en comparación con la potencia activa, lo que indica un bajo factor de potencia y además una alta concentración de cargas que consumen reactivo.</w:t>
      </w:r>
    </w:p>
    <w:p w:rsidR="007B3AEF" w:rsidRPr="00440E38" w:rsidRDefault="007B3AEF" w:rsidP="000822F8">
      <w:pPr>
        <w:pStyle w:val="Ttulo3"/>
        <w:numPr>
          <w:ilvl w:val="2"/>
          <w:numId w:val="1"/>
        </w:numPr>
      </w:pPr>
      <w:bookmarkStart w:id="32" w:name="_Toc362003535"/>
      <w:r w:rsidRPr="00440E38">
        <w:t>Factor de potencia.</w:t>
      </w:r>
      <w:bookmarkEnd w:id="32"/>
    </w:p>
    <w:p w:rsidR="007B3AEF" w:rsidRPr="00F3139B" w:rsidRDefault="00934CDD" w:rsidP="007B3AEF">
      <w:r>
        <w:t>Un factor de potencia bajo</w:t>
      </w:r>
      <w:r w:rsidR="007B3AEF" w:rsidRPr="00F3139B">
        <w:t>menor a 0.9</w:t>
      </w:r>
      <w:r w:rsidR="00CF3E91" w:rsidRPr="00CF3E91">
        <w:t>(</w:t>
      </w:r>
      <w:r w:rsidR="002729DB" w:rsidRPr="00CF3E91">
        <w:t xml:space="preserve">según norma </w:t>
      </w:r>
      <w:r w:rsidR="00CF3E91" w:rsidRPr="00CF3E91">
        <w:rPr>
          <w:b/>
        </w:rPr>
        <w:t>IEEE Std. 241-1990</w:t>
      </w:r>
      <w:r w:rsidR="00CF3E91">
        <w:t>)</w:t>
      </w:r>
      <w:r w:rsidR="00E16FC0">
        <w:t>,</w:t>
      </w:r>
      <w:r w:rsidR="007B3AEF" w:rsidRPr="00F3139B">
        <w:t xml:space="preserve"> implica que el sistema posee elevados consumos de potencia reactiva, produciendo una circulación excesiva de corriente eléctrica en las instalaciones y en las redes de la empresa de distribución.</w:t>
      </w:r>
      <w:r w:rsidR="003E4A0D">
        <w:t xml:space="preserve"> Esto tiene como consecuencia:</w:t>
      </w:r>
    </w:p>
    <w:p w:rsidR="00C27FF4" w:rsidRPr="00F3139B" w:rsidRDefault="003E4A0D" w:rsidP="003F7A5A">
      <w:pPr>
        <w:pStyle w:val="Prrafodelista"/>
        <w:numPr>
          <w:ilvl w:val="0"/>
          <w:numId w:val="6"/>
        </w:numPr>
      </w:pPr>
      <w:r>
        <w:t>D</w:t>
      </w:r>
      <w:r w:rsidR="00C27FF4" w:rsidRPr="00F3139B">
        <w:t>años</w:t>
      </w:r>
      <w:r>
        <w:t xml:space="preserve"> en el sistema eléctrico</w:t>
      </w:r>
      <w:r w:rsidR="00C27FF4" w:rsidRPr="00F3139B">
        <w:t xml:space="preserve"> por efectos de sobrecargas.</w:t>
      </w:r>
    </w:p>
    <w:p w:rsidR="00C27FF4" w:rsidRPr="00F3139B" w:rsidRDefault="00C27FF4" w:rsidP="003F7A5A">
      <w:pPr>
        <w:pStyle w:val="Prrafodelista"/>
        <w:numPr>
          <w:ilvl w:val="0"/>
          <w:numId w:val="6"/>
        </w:numPr>
      </w:pPr>
      <w:r w:rsidRPr="00F3139B">
        <w:t>Aument</w:t>
      </w:r>
      <w:r w:rsidR="003E4A0D">
        <w:t>o en las pé</w:t>
      </w:r>
      <w:r w:rsidRPr="00F3139B">
        <w:t xml:space="preserve">rdidas por recalentamiento. </w:t>
      </w:r>
    </w:p>
    <w:p w:rsidR="00C27FF4" w:rsidRPr="00F3139B" w:rsidRDefault="00C27FF4" w:rsidP="003F7A5A">
      <w:pPr>
        <w:pStyle w:val="Prrafodelista"/>
        <w:numPr>
          <w:ilvl w:val="0"/>
          <w:numId w:val="6"/>
        </w:numPr>
      </w:pPr>
      <w:r w:rsidRPr="00F3139B">
        <w:t>Aument</w:t>
      </w:r>
      <w:r w:rsidR="003E4A0D">
        <w:t>o en</w:t>
      </w:r>
      <w:r w:rsidRPr="00F3139B">
        <w:t xml:space="preserve"> la potencia aparente entregada por el transformador. </w:t>
      </w:r>
    </w:p>
    <w:p w:rsidR="00C27FF4" w:rsidRPr="00F3139B" w:rsidRDefault="00C27FF4" w:rsidP="003F7A5A">
      <w:pPr>
        <w:pStyle w:val="Prrafodelista"/>
        <w:numPr>
          <w:ilvl w:val="0"/>
          <w:numId w:val="6"/>
        </w:numPr>
      </w:pPr>
      <w:r w:rsidRPr="00F3139B">
        <w:lastRenderedPageBreak/>
        <w:t>Produc</w:t>
      </w:r>
      <w:r w:rsidR="003E4A0D">
        <w:t>ción de</w:t>
      </w:r>
      <w:r w:rsidRPr="00F3139B">
        <w:t xml:space="preserve"> alteraciones en la calidad de energía eléctrica (variaciones de tensión), </w:t>
      </w:r>
      <w:r w:rsidR="003E4A0D">
        <w:t>por</w:t>
      </w:r>
      <w:r w:rsidRPr="00F3139B">
        <w:t xml:space="preserve"> lo </w:t>
      </w:r>
      <w:r w:rsidR="003E4A0D">
        <w:t>que</w:t>
      </w:r>
      <w:r w:rsidRPr="00F3139B">
        <w:t xml:space="preserve"> empeora el rendimiento y el funcionamiento de los equipos eléctricos.</w:t>
      </w:r>
    </w:p>
    <w:p w:rsidR="00C27FF4" w:rsidRPr="00F3139B" w:rsidRDefault="00C27FF4" w:rsidP="003F7A5A">
      <w:pPr>
        <w:pStyle w:val="Prrafodelista"/>
        <w:numPr>
          <w:ilvl w:val="0"/>
          <w:numId w:val="6"/>
        </w:numPr>
      </w:pPr>
      <w:r w:rsidRPr="00F3139B">
        <w:t xml:space="preserve">En la mayoría de los casos cuando actúan los interruptores o fusibles se achaca la culpa a la mayor carga conectada y generalmente se piensa en ampliar la potencia del transformador sin antes verificar el factor de potencia.  </w:t>
      </w:r>
    </w:p>
    <w:p w:rsidR="004F21E3" w:rsidRDefault="00D8257A" w:rsidP="003E4A0D">
      <w:pPr>
        <w:jc w:val="center"/>
        <w:rPr>
          <w:rFonts w:ascii="Arial" w:hAnsi="Arial" w:cs="Arial"/>
          <w:sz w:val="24"/>
          <w:szCs w:val="24"/>
        </w:rPr>
      </w:pPr>
      <w:r>
        <w:rPr>
          <w:rFonts w:ascii="Arial" w:hAnsi="Arial" w:cs="Arial"/>
          <w:noProof/>
          <w:sz w:val="24"/>
          <w:szCs w:val="24"/>
          <w:lang w:val="es-CR" w:eastAsia="es-CR"/>
        </w:rPr>
        <w:drawing>
          <wp:inline distT="0" distB="0" distL="0" distR="0">
            <wp:extent cx="4747547" cy="2251494"/>
            <wp:effectExtent l="19050" t="0" r="0" b="0"/>
            <wp:docPr id="16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746451" cy="2250974"/>
                    </a:xfrm>
                    <a:prstGeom prst="rect">
                      <a:avLst/>
                    </a:prstGeom>
                    <a:noFill/>
                    <a:ln w="9525">
                      <a:noFill/>
                      <a:miter lim="800000"/>
                      <a:headEnd/>
                      <a:tailEnd/>
                    </a:ln>
                  </pic:spPr>
                </pic:pic>
              </a:graphicData>
            </a:graphic>
          </wp:inline>
        </w:drawing>
      </w:r>
    </w:p>
    <w:p w:rsidR="00F3139B" w:rsidRDefault="00F3139B" w:rsidP="00F3139B">
      <w:pPr>
        <w:pStyle w:val="Epgrafe"/>
        <w:jc w:val="center"/>
        <w:rPr>
          <w:rFonts w:ascii="Arial" w:hAnsi="Arial" w:cs="Arial"/>
          <w:sz w:val="24"/>
          <w:szCs w:val="24"/>
        </w:rPr>
      </w:pPr>
      <w:bookmarkStart w:id="33" w:name="_Ref359845320"/>
      <w:bookmarkStart w:id="34" w:name="_Toc362003553"/>
      <w:r>
        <w:t xml:space="preserve">Figura </w:t>
      </w:r>
      <w:r w:rsidR="009A415A">
        <w:fldChar w:fldCharType="begin"/>
      </w:r>
      <w:r w:rsidR="00CC3B3E">
        <w:instrText xml:space="preserve"> STYLEREF 1 \s </w:instrText>
      </w:r>
      <w:r w:rsidR="009A415A">
        <w:fldChar w:fldCharType="separate"/>
      </w:r>
      <w:r w:rsidR="00782579">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782579">
        <w:rPr>
          <w:noProof/>
        </w:rPr>
        <w:t>3</w:t>
      </w:r>
      <w:r w:rsidR="009A415A">
        <w:fldChar w:fldCharType="end"/>
      </w:r>
      <w:bookmarkEnd w:id="33"/>
      <w:r>
        <w:t>:</w:t>
      </w:r>
      <w:r w:rsidRPr="00D8257A">
        <w:t>Factor de potencia total de la bodega de contenedores refrigerados.</w:t>
      </w:r>
      <w:bookmarkEnd w:id="34"/>
    </w:p>
    <w:p w:rsidR="00976FEB" w:rsidRDefault="001B0A9A" w:rsidP="001B0A9A">
      <w:r>
        <w:t xml:space="preserve">La </w:t>
      </w:r>
      <w:fldSimple w:instr=" REF _Ref359845320 \h  \* MERGEFORMAT ">
        <w:r w:rsidR="00782579">
          <w:t xml:space="preserve">Figura </w:t>
        </w:r>
        <w:r w:rsidR="00782579">
          <w:rPr>
            <w:noProof/>
          </w:rPr>
          <w:t>1</w:t>
        </w:r>
        <w:r w:rsidR="00782579">
          <w:rPr>
            <w:noProof/>
          </w:rPr>
          <w:noBreakHyphen/>
          <w:t>3</w:t>
        </w:r>
      </w:fldSimple>
      <w:r>
        <w:t xml:space="preserve">muestra como el factor de potencia de la bodega de contenedores refrigerados se encuentra por debajo de 0.9 llegando a un valor mínimo de 0.64. </w:t>
      </w:r>
      <w:r w:rsidR="00A745EB">
        <w:t xml:space="preserve">En promedio el factor de potencia es de </w:t>
      </w:r>
      <w:r w:rsidR="00A745EB" w:rsidRPr="003E4A0D">
        <w:rPr>
          <w:b/>
        </w:rPr>
        <w:t>0.77</w:t>
      </w:r>
      <w:r w:rsidR="00A745EB">
        <w:t>.</w:t>
      </w:r>
    </w:p>
    <w:p w:rsidR="001B0A9A" w:rsidRDefault="00976FEB" w:rsidP="001B0A9A">
      <w:r>
        <w:t>Para la bodega 1 se muestra el siguiente comportamiento del factor de potencia.</w:t>
      </w:r>
    </w:p>
    <w:p w:rsidR="00976FEB" w:rsidRDefault="00976FEB" w:rsidP="001B0A9A">
      <w:r w:rsidRPr="00976FEB">
        <w:rPr>
          <w:noProof/>
          <w:lang w:val="es-CR" w:eastAsia="es-CR"/>
        </w:rPr>
        <w:drawing>
          <wp:inline distT="0" distB="0" distL="0" distR="0">
            <wp:extent cx="5158854" cy="1774209"/>
            <wp:effectExtent l="0" t="0" r="3810" b="0"/>
            <wp:docPr id="168"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3139B" w:rsidRDefault="009A415A" w:rsidP="00F3139B">
      <w:pPr>
        <w:pStyle w:val="Epgrafe"/>
        <w:jc w:val="center"/>
      </w:pPr>
      <w:r>
        <w:fldChar w:fldCharType="begin"/>
      </w:r>
      <w:r w:rsidR="00CC3B3E">
        <w:instrText xml:space="preserve"> STYLEREF 1 \s </w:instrText>
      </w:r>
      <w:r>
        <w:fldChar w:fldCharType="separate"/>
      </w:r>
      <w:bookmarkStart w:id="35" w:name="_Toc362003554"/>
      <w:r w:rsidR="0038032D">
        <w:rPr>
          <w:noProof/>
        </w:rPr>
        <w:t>1</w:t>
      </w:r>
      <w:r>
        <w:fldChar w:fldCharType="end"/>
      </w:r>
      <w:r w:rsidR="00CC3B3E">
        <w:noBreakHyphen/>
      </w:r>
      <w:r>
        <w:fldChar w:fldCharType="begin"/>
      </w:r>
      <w:r w:rsidR="00CC3B3E">
        <w:instrText xml:space="preserve"> SEQ Figura \* ARABIC \s 1 </w:instrText>
      </w:r>
      <w:r>
        <w:fldChar w:fldCharType="separate"/>
      </w:r>
      <w:r w:rsidR="0038032D">
        <w:rPr>
          <w:noProof/>
        </w:rPr>
        <w:t>4</w:t>
      </w:r>
      <w:r>
        <w:fldChar w:fldCharType="end"/>
      </w:r>
      <w:r w:rsidR="00F3139B">
        <w:t>:Factor de potencia total de la bodega 1.</w:t>
      </w:r>
      <w:bookmarkEnd w:id="35"/>
    </w:p>
    <w:p w:rsidR="00976FEB" w:rsidRDefault="00976FEB" w:rsidP="00976FEB">
      <w:r>
        <w:t>La imagen anterior muestra como el factor de potencia de la bodega 1 va de</w:t>
      </w:r>
      <w:r w:rsidR="00E1639E">
        <w:t>sde, 0.997  hasta 0.59, e</w:t>
      </w:r>
      <w:r>
        <w:t xml:space="preserve">n promedio el factor de potencia de la bodega 1 </w:t>
      </w:r>
      <w:r w:rsidR="00D01BB4">
        <w:t>es</w:t>
      </w:r>
      <w:r>
        <w:t xml:space="preserve"> de </w:t>
      </w:r>
      <w:r w:rsidRPr="003E4A0D">
        <w:rPr>
          <w:b/>
        </w:rPr>
        <w:t>0.9</w:t>
      </w:r>
      <w:r>
        <w:t>.</w:t>
      </w:r>
    </w:p>
    <w:p w:rsidR="00E84372" w:rsidRDefault="00E84372" w:rsidP="00976FEB">
      <w:r>
        <w:t>Para la bodega 2 se muestra el comportamiento del factor de potencia total en la siguiente figura:</w:t>
      </w:r>
    </w:p>
    <w:p w:rsidR="00E84372" w:rsidRDefault="00F77C53" w:rsidP="00F77C53">
      <w:pPr>
        <w:jc w:val="center"/>
      </w:pPr>
      <w:r w:rsidRPr="00F77C53">
        <w:rPr>
          <w:noProof/>
          <w:lang w:val="es-CR" w:eastAsia="es-CR"/>
        </w:rPr>
        <w:lastRenderedPageBreak/>
        <w:drawing>
          <wp:inline distT="0" distB="0" distL="0" distR="0">
            <wp:extent cx="5191305" cy="1794295"/>
            <wp:effectExtent l="19050" t="0" r="28395" b="0"/>
            <wp:docPr id="171"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3139B" w:rsidRDefault="00F3139B" w:rsidP="00F3139B">
      <w:pPr>
        <w:pStyle w:val="Epgrafe"/>
        <w:jc w:val="center"/>
      </w:pPr>
      <w:bookmarkStart w:id="36" w:name="_Toc362003555"/>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5</w:t>
      </w:r>
      <w:r w:rsidR="009A415A">
        <w:fldChar w:fldCharType="end"/>
      </w:r>
      <w:r>
        <w:t>:Factor de potencia total de la bodega 2.</w:t>
      </w:r>
      <w:bookmarkEnd w:id="36"/>
    </w:p>
    <w:p w:rsidR="008D3F23" w:rsidRDefault="008D3F23" w:rsidP="008D3F23">
      <w:r>
        <w:t xml:space="preserve">Para este caso se muestra que el factor de potencia de la bodega 2 va desde </w:t>
      </w:r>
      <w:r w:rsidR="00782579">
        <w:t>0.917 hasta 0.436.E</w:t>
      </w:r>
      <w:r w:rsidR="00E1639E">
        <w:t xml:space="preserve">n promedio el factor de potencia es de </w:t>
      </w:r>
      <w:r w:rsidR="003F4B56" w:rsidRPr="00CF3E91">
        <w:rPr>
          <w:b/>
        </w:rPr>
        <w:t>0.7</w:t>
      </w:r>
      <w:r w:rsidR="00E1639E">
        <w:t>.</w:t>
      </w:r>
    </w:p>
    <w:p w:rsidR="000C5235" w:rsidRDefault="000C5235" w:rsidP="008D3F23">
      <w:r>
        <w:t>El factor de potencia de la alimentación que proporciona fluido eléctrico al área de mantenimiento y talleres posee el comportamiento mostrados en la siguiente figura:</w:t>
      </w:r>
    </w:p>
    <w:p w:rsidR="000C5235" w:rsidRDefault="004D1C17" w:rsidP="005A2C82">
      <w:pPr>
        <w:jc w:val="center"/>
      </w:pPr>
      <w:r>
        <w:rPr>
          <w:noProof/>
          <w:lang w:val="es-CR" w:eastAsia="es-CR"/>
        </w:rPr>
        <w:drawing>
          <wp:inline distT="0" distB="0" distL="0" distR="0">
            <wp:extent cx="5393887" cy="1846053"/>
            <wp:effectExtent l="19050" t="0" r="0" b="0"/>
            <wp:docPr id="18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5396865" cy="1847072"/>
                    </a:xfrm>
                    <a:prstGeom prst="rect">
                      <a:avLst/>
                    </a:prstGeom>
                    <a:noFill/>
                    <a:ln w="9525">
                      <a:noFill/>
                      <a:miter lim="800000"/>
                      <a:headEnd/>
                      <a:tailEnd/>
                    </a:ln>
                  </pic:spPr>
                </pic:pic>
              </a:graphicData>
            </a:graphic>
          </wp:inline>
        </w:drawing>
      </w:r>
    </w:p>
    <w:p w:rsidR="00F3139B" w:rsidRDefault="00F3139B" w:rsidP="00F3139B">
      <w:pPr>
        <w:pStyle w:val="Epgrafe"/>
        <w:jc w:val="center"/>
      </w:pPr>
      <w:bookmarkStart w:id="37" w:name="_Toc362003556"/>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6</w:t>
      </w:r>
      <w:r w:rsidR="009A415A">
        <w:fldChar w:fldCharType="end"/>
      </w:r>
      <w:r>
        <w:t>:Factor de potencia total de la alimentación del área de mantenimiento.</w:t>
      </w:r>
      <w:bookmarkEnd w:id="37"/>
    </w:p>
    <w:p w:rsidR="004D1C17" w:rsidRDefault="004D1C17" w:rsidP="004D1C17">
      <w:r>
        <w:t xml:space="preserve">Para este caso el factor de potencia varía desde  0.92 hasta 0.68. </w:t>
      </w:r>
      <w:r w:rsidR="00782579">
        <w:t>E</w:t>
      </w:r>
      <w:r w:rsidR="00E1639E">
        <w:t xml:space="preserve">n promedio el factor de potencia es de </w:t>
      </w:r>
      <w:r w:rsidR="003F4B56" w:rsidRPr="00CF3E91">
        <w:rPr>
          <w:b/>
        </w:rPr>
        <w:t>0.8</w:t>
      </w:r>
      <w:r w:rsidR="00E1639E">
        <w:t>.</w:t>
      </w:r>
    </w:p>
    <w:p w:rsidR="00F12919" w:rsidRDefault="00F12919" w:rsidP="004D1C17">
      <w:r>
        <w:t>La siguiente figura muestra el comportamiento del factor de potencia en la alimentación eléctrica del comedor interno del puerto.</w:t>
      </w:r>
    </w:p>
    <w:p w:rsidR="00F12919" w:rsidRDefault="006F78B8" w:rsidP="00F3139B">
      <w:pPr>
        <w:jc w:val="center"/>
      </w:pPr>
      <w:r w:rsidRPr="006F78B8">
        <w:rPr>
          <w:noProof/>
          <w:lang w:val="es-CR" w:eastAsia="es-CR"/>
        </w:rPr>
        <w:lastRenderedPageBreak/>
        <w:drawing>
          <wp:inline distT="0" distB="0" distL="0" distR="0">
            <wp:extent cx="5117911" cy="1937982"/>
            <wp:effectExtent l="0" t="0" r="6985" b="5715"/>
            <wp:docPr id="182"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3139B" w:rsidRDefault="00F3139B" w:rsidP="00F3139B">
      <w:pPr>
        <w:pStyle w:val="Epgrafe"/>
        <w:jc w:val="center"/>
      </w:pPr>
      <w:bookmarkStart w:id="38" w:name="_Toc362003557"/>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7</w:t>
      </w:r>
      <w:r w:rsidR="009A415A">
        <w:fldChar w:fldCharType="end"/>
      </w:r>
      <w:r>
        <w:t>:Factor de potencia total de la alimentación principal del comedor.</w:t>
      </w:r>
      <w:bookmarkEnd w:id="38"/>
    </w:p>
    <w:p w:rsidR="00DC16A4" w:rsidRDefault="00DC16A4" w:rsidP="00DC16A4">
      <w:r>
        <w:t xml:space="preserve">En este caso se muestra en la figura como el factor de potencia </w:t>
      </w:r>
      <w:r w:rsidR="004C133D">
        <w:t>varía</w:t>
      </w:r>
      <w:r>
        <w:t xml:space="preserve"> desde 0.91 hasta 0.68 con un promedio de </w:t>
      </w:r>
      <w:r w:rsidRPr="003E4A0D">
        <w:rPr>
          <w:b/>
        </w:rPr>
        <w:t>0.83</w:t>
      </w:r>
      <w:r>
        <w:t xml:space="preserve">. </w:t>
      </w:r>
    </w:p>
    <w:p w:rsidR="00052FA6" w:rsidRDefault="00052FA6" w:rsidP="00DC16A4">
      <w:r w:rsidRPr="00265D61">
        <w:t>El edificio administrativo cuenta con un factor de potencia descrito por la siguiente figura.</w:t>
      </w:r>
    </w:p>
    <w:p w:rsidR="004D4D01" w:rsidRDefault="00C90A03" w:rsidP="00C90A03">
      <w:pPr>
        <w:jc w:val="center"/>
      </w:pPr>
      <w:r>
        <w:rPr>
          <w:noProof/>
          <w:lang w:val="es-CR" w:eastAsia="es-CR"/>
        </w:rPr>
        <w:drawing>
          <wp:inline distT="0" distB="0" distL="0" distR="0">
            <wp:extent cx="4356847" cy="2904565"/>
            <wp:effectExtent l="0" t="0" r="0" b="0"/>
            <wp:docPr id="24"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4360407" cy="2906938"/>
                    </a:xfrm>
                    <a:prstGeom prst="rect">
                      <a:avLst/>
                    </a:prstGeom>
                    <a:noFill/>
                    <a:ln w="9525">
                      <a:noFill/>
                      <a:miter lim="800000"/>
                      <a:headEnd/>
                      <a:tailEnd/>
                    </a:ln>
                  </pic:spPr>
                </pic:pic>
              </a:graphicData>
            </a:graphic>
          </wp:inline>
        </w:drawing>
      </w:r>
    </w:p>
    <w:p w:rsidR="00C90A03" w:rsidRDefault="00C90A03" w:rsidP="00C90A03">
      <w:pPr>
        <w:pStyle w:val="Epgrafe"/>
        <w:jc w:val="center"/>
      </w:pPr>
      <w:bookmarkStart w:id="39" w:name="_Toc362003558"/>
      <w:r>
        <w:t xml:space="preserve">Figura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Figura \* ARABIC \s 1 </w:instrText>
      </w:r>
      <w:r w:rsidR="009A415A">
        <w:fldChar w:fldCharType="separate"/>
      </w:r>
      <w:r w:rsidR="0038032D">
        <w:rPr>
          <w:noProof/>
        </w:rPr>
        <w:t>8</w:t>
      </w:r>
      <w:r w:rsidR="009A415A">
        <w:rPr>
          <w:noProof/>
        </w:rPr>
        <w:fldChar w:fldCharType="end"/>
      </w:r>
      <w:r>
        <w:t>:Factor de potencia total de la acometida principal del edificio administrativo.</w:t>
      </w:r>
      <w:bookmarkEnd w:id="39"/>
    </w:p>
    <w:p w:rsidR="00476E52" w:rsidRDefault="00476E52" w:rsidP="00476E52">
      <w:r>
        <w:t xml:space="preserve">Se muestra en la figura como el factor de potencia varía desde 0.94 hasta 0.99 con un promedio de </w:t>
      </w:r>
      <w:r w:rsidRPr="003E4A0D">
        <w:rPr>
          <w:b/>
        </w:rPr>
        <w:t>0.</w:t>
      </w:r>
      <w:r w:rsidR="006F5F9B">
        <w:rPr>
          <w:b/>
        </w:rPr>
        <w:t>966</w:t>
      </w:r>
      <w:r>
        <w:t xml:space="preserve">.  </w:t>
      </w:r>
    </w:p>
    <w:p w:rsidR="00FC09C6" w:rsidRDefault="00FC09C6" w:rsidP="00DC16A4">
      <w:r w:rsidRPr="00476E52">
        <w:t xml:space="preserve">El transformador </w:t>
      </w:r>
      <w:r w:rsidR="00485F39" w:rsidRPr="00476E52">
        <w:t>Tablero INCOP</w:t>
      </w:r>
      <w:r w:rsidRPr="00476E52">
        <w:t xml:space="preserve"> cuenta con el siguiente factor de potencia descrito por la siguiente figura.</w:t>
      </w:r>
    </w:p>
    <w:p w:rsidR="00476E52" w:rsidRDefault="00476E52" w:rsidP="00476E52">
      <w:pPr>
        <w:jc w:val="center"/>
      </w:pPr>
      <w:r>
        <w:rPr>
          <w:noProof/>
          <w:lang w:val="es-CR" w:eastAsia="es-CR"/>
        </w:rPr>
        <w:lastRenderedPageBreak/>
        <w:drawing>
          <wp:inline distT="0" distB="0" distL="0" distR="0">
            <wp:extent cx="5070535" cy="1992702"/>
            <wp:effectExtent l="19050" t="0" r="0" b="0"/>
            <wp:docPr id="2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5085692" cy="1998659"/>
                    </a:xfrm>
                    <a:prstGeom prst="rect">
                      <a:avLst/>
                    </a:prstGeom>
                    <a:noFill/>
                    <a:ln w="9525">
                      <a:noFill/>
                      <a:miter lim="800000"/>
                      <a:headEnd/>
                      <a:tailEnd/>
                    </a:ln>
                  </pic:spPr>
                </pic:pic>
              </a:graphicData>
            </a:graphic>
          </wp:inline>
        </w:drawing>
      </w:r>
    </w:p>
    <w:p w:rsidR="00476E52" w:rsidRDefault="00476E52" w:rsidP="00476E52">
      <w:pPr>
        <w:pStyle w:val="Epgrafe"/>
        <w:jc w:val="center"/>
      </w:pPr>
      <w:bookmarkStart w:id="40" w:name="_Toc362003559"/>
      <w:r>
        <w:t xml:space="preserve">Figura </w:t>
      </w:r>
      <w:r w:rsidR="009A415A">
        <w:fldChar w:fldCharType="begin"/>
      </w:r>
      <w:r w:rsidR="00EB0AB5">
        <w:instrText xml:space="preserve"> STYLEREF 1 \s </w:instrText>
      </w:r>
      <w:r w:rsidR="009A415A">
        <w:fldChar w:fldCharType="separate"/>
      </w:r>
      <w:r w:rsidR="0038032D">
        <w:rPr>
          <w:noProof/>
        </w:rPr>
        <w:t>1</w:t>
      </w:r>
      <w:r w:rsidR="009A415A">
        <w:rPr>
          <w:noProof/>
        </w:rPr>
        <w:fldChar w:fldCharType="end"/>
      </w:r>
      <w:r>
        <w:noBreakHyphen/>
      </w:r>
      <w:r w:rsidR="009A415A">
        <w:fldChar w:fldCharType="begin"/>
      </w:r>
      <w:r w:rsidR="00EB0AB5">
        <w:instrText xml:space="preserve"> SEQ Figura \* ARABIC \s 1 </w:instrText>
      </w:r>
      <w:r w:rsidR="009A415A">
        <w:fldChar w:fldCharType="separate"/>
      </w:r>
      <w:r w:rsidR="0038032D">
        <w:rPr>
          <w:noProof/>
        </w:rPr>
        <w:t>9</w:t>
      </w:r>
      <w:r w:rsidR="009A415A">
        <w:rPr>
          <w:noProof/>
        </w:rPr>
        <w:fldChar w:fldCharType="end"/>
      </w:r>
      <w:r>
        <w:t>:Factor de potencia total del Tablero INCOP.</w:t>
      </w:r>
      <w:bookmarkEnd w:id="40"/>
    </w:p>
    <w:p w:rsidR="006F5F9B" w:rsidRDefault="006F5F9B" w:rsidP="006F5F9B">
      <w:r>
        <w:t xml:space="preserve">Se muestra en la figura como el factor de potencia varía desde 0.97 hasta 0.98 con un promedio de </w:t>
      </w:r>
      <w:r w:rsidRPr="003E4A0D">
        <w:rPr>
          <w:b/>
        </w:rPr>
        <w:t>0.</w:t>
      </w:r>
      <w:r>
        <w:rPr>
          <w:b/>
        </w:rPr>
        <w:t>974</w:t>
      </w:r>
      <w:r>
        <w:t xml:space="preserve">.  </w:t>
      </w:r>
    </w:p>
    <w:p w:rsidR="00F05476" w:rsidRPr="00191D53" w:rsidRDefault="006F78B8" w:rsidP="000822F8">
      <w:pPr>
        <w:pStyle w:val="Ttulo3"/>
        <w:numPr>
          <w:ilvl w:val="2"/>
          <w:numId w:val="1"/>
        </w:numPr>
      </w:pPr>
      <w:bookmarkStart w:id="41" w:name="_Toc362003536"/>
      <w:r w:rsidRPr="00191D53">
        <w:t>Desequilibrio</w:t>
      </w:r>
      <w:r w:rsidR="00191D53">
        <w:t xml:space="preserve"> de voltaje.</w:t>
      </w:r>
      <w:bookmarkEnd w:id="41"/>
    </w:p>
    <w:p w:rsidR="00F05476" w:rsidRPr="00A116E8" w:rsidRDefault="003E4A0D" w:rsidP="003E4A0D">
      <w:r>
        <w:t xml:space="preserve">La </w:t>
      </w:r>
      <w:r w:rsidR="00F05476" w:rsidRPr="00A116E8">
        <w:t xml:space="preserve">tensión o corriente de fase se puede dividir en tres componentes: secuencia positiva, secuencia negativa y secuencia cero. El componente de </w:t>
      </w:r>
      <w:r w:rsidR="00F05476" w:rsidRPr="003E4A0D">
        <w:rPr>
          <w:b/>
        </w:rPr>
        <w:t>secuencia negativa</w:t>
      </w:r>
      <w:r w:rsidR="00F05476" w:rsidRPr="00A116E8">
        <w:t xml:space="preserve"> es consecuencia de tensiones y corrientes desequilibradas fase a fase. Este componente causa, por ejemplo, un efecto “de frenado” en los motores trifásicos, con el consiguiente sobrecalentamiento y reducción de la vida útil.  </w:t>
      </w:r>
    </w:p>
    <w:p w:rsidR="00FC6659" w:rsidRPr="00FC6659" w:rsidRDefault="00FC6659" w:rsidP="003E4A0D">
      <w:pPr>
        <w:autoSpaceDE w:val="0"/>
        <w:autoSpaceDN w:val="0"/>
        <w:adjustRightInd w:val="0"/>
        <w:spacing w:after="0"/>
      </w:pPr>
      <w:r w:rsidRPr="00FC6659">
        <w:t xml:space="preserve">La </w:t>
      </w:r>
      <w:r w:rsidRPr="003E4A0D">
        <w:rPr>
          <w:b/>
        </w:rPr>
        <w:t>secuencia positiva</w:t>
      </w:r>
      <w:r w:rsidRPr="00FC6659">
        <w:t xml:space="preserve"> es el componente normal tal como se presenta en sistemas trifásicos en equilibrio. </w:t>
      </w:r>
    </w:p>
    <w:p w:rsidR="00FC6659" w:rsidRDefault="00FC6659" w:rsidP="003E4A0D">
      <w:pPr>
        <w:spacing w:after="0"/>
      </w:pPr>
      <w:r w:rsidRPr="00FC6659">
        <w:t xml:space="preserve">Los componentes de </w:t>
      </w:r>
      <w:r w:rsidRPr="003E4A0D">
        <w:rPr>
          <w:b/>
        </w:rPr>
        <w:t>secuencia cero</w:t>
      </w:r>
      <w:r w:rsidRPr="00FC6659">
        <w:t xml:space="preserve"> pueden aparecer en una carga desequilibrada de sistemas eléctricos de cuatro conductores y representan la corriente en el conductor N (neutro). Un desequilibrio por encima del 2% se considera elevado.</w:t>
      </w:r>
    </w:p>
    <w:p w:rsidR="00370E18" w:rsidRDefault="00D07E57" w:rsidP="00370E18">
      <w:r w:rsidRPr="00934CDD">
        <w:t xml:space="preserve">La siguiente </w:t>
      </w:r>
      <w:r w:rsidR="00944396" w:rsidRPr="00934CDD">
        <w:t>imagen</w:t>
      </w:r>
      <w:r w:rsidRPr="00934CDD">
        <w:t xml:space="preserve"> muestra el desequilibrio del voltaje negativo de las</w:t>
      </w:r>
      <w:r w:rsidR="00934CDD">
        <w:t xml:space="preserve"> mediciones realizadas en campo:</w:t>
      </w:r>
    </w:p>
    <w:tbl>
      <w:tblPr>
        <w:tblStyle w:val="Tablaconcuadrcula"/>
        <w:tblW w:w="0" w:type="auto"/>
        <w:tblLook w:val="04A0"/>
      </w:tblPr>
      <w:tblGrid>
        <w:gridCol w:w="4623"/>
        <w:gridCol w:w="4097"/>
      </w:tblGrid>
      <w:tr w:rsidR="00E1639E" w:rsidTr="00E40EF7">
        <w:tc>
          <w:tcPr>
            <w:tcW w:w="4623" w:type="dxa"/>
          </w:tcPr>
          <w:p w:rsidR="00E1639E" w:rsidRPr="00E1639E" w:rsidRDefault="00E1639E" w:rsidP="00E1639E">
            <w:pPr>
              <w:jc w:val="center"/>
            </w:pPr>
            <w:r w:rsidRPr="00E1639E">
              <w:t>Bodega</w:t>
            </w:r>
            <w:r>
              <w:t xml:space="preserve"> de contenedores refrigerados</w:t>
            </w:r>
          </w:p>
          <w:p w:rsidR="00E1639E" w:rsidRPr="00E1639E" w:rsidRDefault="00E1639E" w:rsidP="00E1639E">
            <w:pPr>
              <w:jc w:val="center"/>
            </w:pPr>
            <w:r w:rsidRPr="00E1639E">
              <w:rPr>
                <w:noProof/>
                <w:lang w:eastAsia="es-CR"/>
              </w:rPr>
              <w:drawing>
                <wp:inline distT="0" distB="0" distL="0" distR="0">
                  <wp:extent cx="2576552" cy="1542172"/>
                  <wp:effectExtent l="0" t="0" r="0" b="1270"/>
                  <wp:docPr id="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81727" cy="1545270"/>
                          </a:xfrm>
                          <a:prstGeom prst="rect">
                            <a:avLst/>
                          </a:prstGeom>
                          <a:noFill/>
                          <a:ln w="9525">
                            <a:noFill/>
                            <a:miter lim="800000"/>
                            <a:headEnd/>
                            <a:tailEnd/>
                          </a:ln>
                        </pic:spPr>
                      </pic:pic>
                    </a:graphicData>
                  </a:graphic>
                </wp:inline>
              </w:drawing>
            </w:r>
          </w:p>
        </w:tc>
        <w:tc>
          <w:tcPr>
            <w:tcW w:w="4097" w:type="dxa"/>
          </w:tcPr>
          <w:p w:rsidR="00E1639E" w:rsidRPr="00E1639E" w:rsidRDefault="00E1639E" w:rsidP="00E1639E">
            <w:pPr>
              <w:jc w:val="center"/>
            </w:pPr>
            <w:r w:rsidRPr="00E1639E">
              <w:t>Bodega</w:t>
            </w:r>
            <w:r>
              <w:t xml:space="preserve"> 1</w:t>
            </w:r>
          </w:p>
          <w:p w:rsidR="00E1639E" w:rsidRPr="00E1639E" w:rsidRDefault="00E1639E" w:rsidP="00E1639E">
            <w:pPr>
              <w:jc w:val="center"/>
            </w:pPr>
            <w:r w:rsidRPr="00E1639E">
              <w:rPr>
                <w:noProof/>
                <w:lang w:eastAsia="es-CR"/>
              </w:rPr>
              <w:drawing>
                <wp:inline distT="0" distB="0" distL="0" distR="0">
                  <wp:extent cx="2464346" cy="1488640"/>
                  <wp:effectExtent l="0" t="0" r="0" b="0"/>
                  <wp:docPr id="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66076" cy="1489685"/>
                          </a:xfrm>
                          <a:prstGeom prst="rect">
                            <a:avLst/>
                          </a:prstGeom>
                          <a:noFill/>
                          <a:ln w="9525">
                            <a:noFill/>
                            <a:miter lim="800000"/>
                            <a:headEnd/>
                            <a:tailEnd/>
                          </a:ln>
                        </pic:spPr>
                      </pic:pic>
                    </a:graphicData>
                  </a:graphic>
                </wp:inline>
              </w:drawing>
            </w:r>
          </w:p>
        </w:tc>
      </w:tr>
      <w:tr w:rsidR="00E1639E" w:rsidTr="00E40EF7">
        <w:tc>
          <w:tcPr>
            <w:tcW w:w="4623" w:type="dxa"/>
          </w:tcPr>
          <w:p w:rsidR="00E1639E" w:rsidRPr="00E1639E" w:rsidRDefault="00E1639E" w:rsidP="00E1639E">
            <w:pPr>
              <w:jc w:val="center"/>
            </w:pPr>
            <w:r w:rsidRPr="00E1639E">
              <w:t>Bodega</w:t>
            </w:r>
            <w:r>
              <w:t xml:space="preserve"> 2</w:t>
            </w:r>
          </w:p>
          <w:p w:rsidR="00E1639E" w:rsidRPr="00E1639E" w:rsidRDefault="00E1639E" w:rsidP="00E1639E">
            <w:pPr>
              <w:jc w:val="center"/>
            </w:pPr>
            <w:r w:rsidRPr="00E1639E">
              <w:rPr>
                <w:noProof/>
                <w:lang w:eastAsia="es-CR"/>
              </w:rPr>
              <w:lastRenderedPageBreak/>
              <w:drawing>
                <wp:inline distT="0" distB="0" distL="0" distR="0">
                  <wp:extent cx="2609850" cy="1562103"/>
                  <wp:effectExtent l="0" t="0" r="0" b="0"/>
                  <wp:docPr id="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617679" cy="1566789"/>
                          </a:xfrm>
                          <a:prstGeom prst="rect">
                            <a:avLst/>
                          </a:prstGeom>
                          <a:noFill/>
                          <a:ln w="9525">
                            <a:noFill/>
                            <a:miter lim="800000"/>
                            <a:headEnd/>
                            <a:tailEnd/>
                          </a:ln>
                        </pic:spPr>
                      </pic:pic>
                    </a:graphicData>
                  </a:graphic>
                </wp:inline>
              </w:drawing>
            </w:r>
          </w:p>
        </w:tc>
        <w:tc>
          <w:tcPr>
            <w:tcW w:w="4097" w:type="dxa"/>
          </w:tcPr>
          <w:p w:rsidR="00E1639E" w:rsidRPr="00E1639E" w:rsidRDefault="00E1639E" w:rsidP="00E1639E">
            <w:pPr>
              <w:jc w:val="center"/>
            </w:pPr>
            <w:r w:rsidRPr="00E1639E">
              <w:lastRenderedPageBreak/>
              <w:t>Área</w:t>
            </w:r>
            <w:r>
              <w:t xml:space="preserve"> de talleres y mantenimiento</w:t>
            </w:r>
          </w:p>
          <w:p w:rsidR="00E1639E" w:rsidRPr="00E1639E" w:rsidRDefault="00E1639E" w:rsidP="00E1639E">
            <w:pPr>
              <w:jc w:val="center"/>
            </w:pPr>
            <w:r w:rsidRPr="00E1639E">
              <w:rPr>
                <w:noProof/>
                <w:lang w:eastAsia="es-CR"/>
              </w:rPr>
              <w:lastRenderedPageBreak/>
              <w:drawing>
                <wp:inline distT="0" distB="0" distL="0" distR="0">
                  <wp:extent cx="2463800" cy="1560784"/>
                  <wp:effectExtent l="0" t="0" r="0" b="1905"/>
                  <wp:docPr id="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66487" cy="1562486"/>
                          </a:xfrm>
                          <a:prstGeom prst="rect">
                            <a:avLst/>
                          </a:prstGeom>
                          <a:noFill/>
                          <a:ln w="9525">
                            <a:noFill/>
                            <a:miter lim="800000"/>
                            <a:headEnd/>
                            <a:tailEnd/>
                          </a:ln>
                        </pic:spPr>
                      </pic:pic>
                    </a:graphicData>
                  </a:graphic>
                </wp:inline>
              </w:drawing>
            </w:r>
          </w:p>
        </w:tc>
      </w:tr>
      <w:tr w:rsidR="00E1639E" w:rsidTr="00E40EF7">
        <w:tc>
          <w:tcPr>
            <w:tcW w:w="4623" w:type="dxa"/>
          </w:tcPr>
          <w:p w:rsidR="00E1639E" w:rsidRPr="00E1639E" w:rsidRDefault="00E1639E" w:rsidP="00E1639E">
            <w:pPr>
              <w:jc w:val="center"/>
            </w:pPr>
            <w:r w:rsidRPr="00E1639E">
              <w:lastRenderedPageBreak/>
              <w:t>Comedor</w:t>
            </w:r>
          </w:p>
          <w:p w:rsidR="00E1639E" w:rsidRDefault="00E1639E" w:rsidP="00E1639E">
            <w:pPr>
              <w:jc w:val="center"/>
              <w:rPr>
                <w:highlight w:val="red"/>
              </w:rPr>
            </w:pPr>
            <w:r w:rsidRPr="00E1639E">
              <w:rPr>
                <w:noProof/>
                <w:lang w:eastAsia="es-CR"/>
              </w:rPr>
              <w:drawing>
                <wp:inline distT="0" distB="0" distL="0" distR="0">
                  <wp:extent cx="2508250" cy="1621405"/>
                  <wp:effectExtent l="0" t="0" r="6350" b="0"/>
                  <wp:docPr id="18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13417" cy="1624745"/>
                          </a:xfrm>
                          <a:prstGeom prst="rect">
                            <a:avLst/>
                          </a:prstGeom>
                          <a:noFill/>
                          <a:ln w="9525">
                            <a:noFill/>
                            <a:miter lim="800000"/>
                            <a:headEnd/>
                            <a:tailEnd/>
                          </a:ln>
                        </pic:spPr>
                      </pic:pic>
                    </a:graphicData>
                  </a:graphic>
                </wp:inline>
              </w:drawing>
            </w:r>
          </w:p>
        </w:tc>
        <w:tc>
          <w:tcPr>
            <w:tcW w:w="4097" w:type="dxa"/>
          </w:tcPr>
          <w:p w:rsidR="00E40EF7" w:rsidRPr="00E1639E" w:rsidRDefault="00E40EF7" w:rsidP="00E40EF7">
            <w:pPr>
              <w:jc w:val="center"/>
            </w:pPr>
            <w:r>
              <w:t>Edificio administrativo</w:t>
            </w:r>
          </w:p>
          <w:p w:rsidR="00E1639E" w:rsidRDefault="00E40EF7" w:rsidP="003E4A0D">
            <w:pPr>
              <w:rPr>
                <w:highlight w:val="red"/>
              </w:rPr>
            </w:pPr>
            <w:r>
              <w:rPr>
                <w:noProof/>
                <w:lang w:eastAsia="es-CR"/>
              </w:rPr>
              <w:drawing>
                <wp:inline distT="0" distB="0" distL="0" distR="0">
                  <wp:extent cx="2402092" cy="1619250"/>
                  <wp:effectExtent l="19050" t="0" r="0" b="0"/>
                  <wp:docPr id="3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srcRect/>
                          <a:stretch>
                            <a:fillRect/>
                          </a:stretch>
                        </pic:blipFill>
                        <pic:spPr bwMode="auto">
                          <a:xfrm>
                            <a:off x="0" y="0"/>
                            <a:ext cx="2409825" cy="1624463"/>
                          </a:xfrm>
                          <a:prstGeom prst="rect">
                            <a:avLst/>
                          </a:prstGeom>
                          <a:noFill/>
                          <a:ln w="9525">
                            <a:noFill/>
                            <a:miter lim="800000"/>
                            <a:headEnd/>
                            <a:tailEnd/>
                          </a:ln>
                        </pic:spPr>
                      </pic:pic>
                    </a:graphicData>
                  </a:graphic>
                </wp:inline>
              </w:drawing>
            </w:r>
          </w:p>
        </w:tc>
      </w:tr>
      <w:tr w:rsidR="00E40EF7" w:rsidTr="002D7AF0">
        <w:tc>
          <w:tcPr>
            <w:tcW w:w="8720" w:type="dxa"/>
            <w:gridSpan w:val="2"/>
          </w:tcPr>
          <w:p w:rsidR="00E40EF7" w:rsidRDefault="00E40EF7" w:rsidP="00E40EF7">
            <w:pPr>
              <w:jc w:val="center"/>
            </w:pPr>
            <w:r>
              <w:t>Tablero INCOP</w:t>
            </w:r>
          </w:p>
          <w:p w:rsidR="00E40EF7" w:rsidRDefault="00E40EF7" w:rsidP="00E40EF7">
            <w:pPr>
              <w:jc w:val="center"/>
            </w:pPr>
            <w:r>
              <w:rPr>
                <w:noProof/>
                <w:lang w:eastAsia="es-CR"/>
              </w:rPr>
              <w:drawing>
                <wp:inline distT="0" distB="0" distL="0" distR="0">
                  <wp:extent cx="2890436" cy="1695450"/>
                  <wp:effectExtent l="19050" t="0" r="5164" b="0"/>
                  <wp:docPr id="226"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2890436" cy="1695450"/>
                          </a:xfrm>
                          <a:prstGeom prst="rect">
                            <a:avLst/>
                          </a:prstGeom>
                          <a:noFill/>
                          <a:ln w="9525">
                            <a:noFill/>
                            <a:miter lim="800000"/>
                            <a:headEnd/>
                            <a:tailEnd/>
                          </a:ln>
                        </pic:spPr>
                      </pic:pic>
                    </a:graphicData>
                  </a:graphic>
                </wp:inline>
              </w:drawing>
            </w:r>
          </w:p>
        </w:tc>
      </w:tr>
    </w:tbl>
    <w:p w:rsidR="00F3139B" w:rsidRPr="00E1639E" w:rsidRDefault="00F3139B" w:rsidP="00F3139B">
      <w:pPr>
        <w:pStyle w:val="Epgrafe"/>
        <w:jc w:val="center"/>
      </w:pPr>
      <w:bookmarkStart w:id="42" w:name="_Toc362003560"/>
      <w:r w:rsidRPr="00E1639E">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10</w:t>
      </w:r>
      <w:r w:rsidR="009A415A">
        <w:fldChar w:fldCharType="end"/>
      </w:r>
      <w:r w:rsidRPr="00E1639E">
        <w:t xml:space="preserve">: </w:t>
      </w:r>
      <w:r w:rsidR="00E1639E" w:rsidRPr="00E1639E">
        <w:t>Curvas de desequilibrio de Voltaje</w:t>
      </w:r>
      <w:bookmarkEnd w:id="42"/>
    </w:p>
    <w:p w:rsidR="008100FB" w:rsidRPr="008100FB" w:rsidRDefault="003E4A0D" w:rsidP="008100FB">
      <w:r>
        <w:t>De las mediciones efectuadas en campo, se encontró</w:t>
      </w:r>
      <w:r w:rsidR="008100FB">
        <w:t xml:space="preserve"> que el porcentaje del desequilibrio no supera el 2%, excepto en la aparición de transitorios </w:t>
      </w:r>
      <w:r>
        <w:t>en el</w:t>
      </w:r>
      <w:r w:rsidR="008100FB">
        <w:t xml:space="preserve"> desequilibrio de voltaje de la bodega </w:t>
      </w:r>
      <w:r>
        <w:t>1 y 2</w:t>
      </w:r>
      <w:r w:rsidR="008100FB">
        <w:t xml:space="preserve">. Por lo tanto el porcentaje de desequilibrio del voltaje negativo excluyendo eventos transitorios es menor al 2% y </w:t>
      </w:r>
      <w:r w:rsidR="00E1639E">
        <w:t>se encuentra dentro de los</w:t>
      </w:r>
      <w:r w:rsidR="008100FB">
        <w:t xml:space="preserve"> valor</w:t>
      </w:r>
      <w:r w:rsidR="00E1639E">
        <w:t>es aceptables por la norma</w:t>
      </w:r>
      <w:r w:rsidR="008100FB">
        <w:t xml:space="preserve">.  </w:t>
      </w:r>
    </w:p>
    <w:p w:rsidR="00F05476" w:rsidRDefault="00191D53" w:rsidP="000822F8">
      <w:pPr>
        <w:pStyle w:val="Ttulo3"/>
        <w:numPr>
          <w:ilvl w:val="2"/>
          <w:numId w:val="1"/>
        </w:numPr>
      </w:pPr>
      <w:bookmarkStart w:id="43" w:name="_Toc362003537"/>
      <w:r>
        <w:t>Desequilibrio de  corriente</w:t>
      </w:r>
      <w:bookmarkEnd w:id="43"/>
    </w:p>
    <w:p w:rsidR="00477053" w:rsidRDefault="00477053" w:rsidP="00477053">
      <w:pPr>
        <w:autoSpaceDE w:val="0"/>
        <w:autoSpaceDN w:val="0"/>
        <w:adjustRightInd w:val="0"/>
        <w:spacing w:after="0"/>
        <w:jc w:val="left"/>
      </w:pPr>
      <w:r w:rsidRPr="00477053">
        <w:t>El desequilibrio de corriente no debe ser superior al 10%. En caso de que el desequilibrio sea demasiado alto se recomiendan utilizar otros modos de medida para seguir analizando el sistema eléctrico.</w:t>
      </w:r>
    </w:p>
    <w:p w:rsidR="00F45EDE" w:rsidRDefault="00944396" w:rsidP="00F05476">
      <w:r>
        <w:t xml:space="preserve">La siguiente </w:t>
      </w:r>
      <w:r w:rsidR="00CF3E91">
        <w:t>imagen muestra</w:t>
      </w:r>
      <w:r w:rsidR="00651893">
        <w:t xml:space="preserve">el porcentaje de desequilibrio de corriente A negativa. </w:t>
      </w:r>
    </w:p>
    <w:p w:rsidR="00E34FEF" w:rsidRDefault="00E34FEF" w:rsidP="00F05476"/>
    <w:p w:rsidR="00E34FEF" w:rsidRDefault="00E34FEF" w:rsidP="00F05476"/>
    <w:tbl>
      <w:tblPr>
        <w:tblStyle w:val="Tablaconcuadrcula"/>
        <w:tblW w:w="0" w:type="auto"/>
        <w:tblLook w:val="04A0"/>
      </w:tblPr>
      <w:tblGrid>
        <w:gridCol w:w="4326"/>
        <w:gridCol w:w="4322"/>
      </w:tblGrid>
      <w:tr w:rsidR="00934CDD" w:rsidTr="00DB152B">
        <w:tc>
          <w:tcPr>
            <w:tcW w:w="4326" w:type="dxa"/>
          </w:tcPr>
          <w:p w:rsidR="00934CDD" w:rsidRPr="00E1639E" w:rsidRDefault="00934CDD" w:rsidP="00DB152B">
            <w:pPr>
              <w:jc w:val="center"/>
            </w:pPr>
            <w:r w:rsidRPr="00E1639E">
              <w:lastRenderedPageBreak/>
              <w:t>Bodega</w:t>
            </w:r>
            <w:r>
              <w:t xml:space="preserve"> de contenedores refrigerados</w:t>
            </w:r>
          </w:p>
          <w:p w:rsidR="00934CDD" w:rsidRPr="00E1639E" w:rsidRDefault="00934CDD" w:rsidP="00DB152B">
            <w:pPr>
              <w:jc w:val="center"/>
            </w:pPr>
            <w:r>
              <w:rPr>
                <w:noProof/>
                <w:lang w:eastAsia="es-CR"/>
              </w:rPr>
              <w:drawing>
                <wp:inline distT="0" distB="0" distL="0" distR="0">
                  <wp:extent cx="2528810" cy="1527581"/>
                  <wp:effectExtent l="0" t="0" r="5080" b="0"/>
                  <wp:docPr id="188"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30782" cy="1528772"/>
                          </a:xfrm>
                          <a:prstGeom prst="rect">
                            <a:avLst/>
                          </a:prstGeom>
                          <a:noFill/>
                          <a:ln w="9525">
                            <a:noFill/>
                            <a:miter lim="800000"/>
                            <a:headEnd/>
                            <a:tailEnd/>
                          </a:ln>
                        </pic:spPr>
                      </pic:pic>
                    </a:graphicData>
                  </a:graphic>
                </wp:inline>
              </w:drawing>
            </w:r>
          </w:p>
        </w:tc>
        <w:tc>
          <w:tcPr>
            <w:tcW w:w="4322" w:type="dxa"/>
          </w:tcPr>
          <w:p w:rsidR="00934CDD" w:rsidRPr="00E1639E" w:rsidRDefault="00934CDD" w:rsidP="00DB152B">
            <w:pPr>
              <w:jc w:val="center"/>
            </w:pPr>
            <w:r w:rsidRPr="00E1639E">
              <w:t>Bodega</w:t>
            </w:r>
            <w:r>
              <w:t xml:space="preserve"> 1</w:t>
            </w:r>
          </w:p>
          <w:p w:rsidR="00934CDD" w:rsidRPr="00E1639E" w:rsidRDefault="00934CDD" w:rsidP="00DB152B">
            <w:pPr>
              <w:jc w:val="center"/>
            </w:pPr>
            <w:r>
              <w:rPr>
                <w:noProof/>
                <w:lang w:eastAsia="es-CR"/>
              </w:rPr>
              <w:drawing>
                <wp:inline distT="0" distB="0" distL="0" distR="0">
                  <wp:extent cx="2343150" cy="1501722"/>
                  <wp:effectExtent l="0" t="0" r="0" b="3810"/>
                  <wp:docPr id="18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342874" cy="1501545"/>
                          </a:xfrm>
                          <a:prstGeom prst="rect">
                            <a:avLst/>
                          </a:prstGeom>
                          <a:noFill/>
                          <a:ln w="9525">
                            <a:noFill/>
                            <a:miter lim="800000"/>
                            <a:headEnd/>
                            <a:tailEnd/>
                          </a:ln>
                        </pic:spPr>
                      </pic:pic>
                    </a:graphicData>
                  </a:graphic>
                </wp:inline>
              </w:drawing>
            </w:r>
          </w:p>
        </w:tc>
      </w:tr>
      <w:tr w:rsidR="00934CDD" w:rsidTr="00DB152B">
        <w:tc>
          <w:tcPr>
            <w:tcW w:w="4326" w:type="dxa"/>
          </w:tcPr>
          <w:p w:rsidR="00934CDD" w:rsidRPr="00E1639E" w:rsidRDefault="00934CDD" w:rsidP="00DB152B">
            <w:pPr>
              <w:jc w:val="center"/>
            </w:pPr>
            <w:r w:rsidRPr="00E1639E">
              <w:t>Bodega</w:t>
            </w:r>
            <w:r>
              <w:t xml:space="preserve"> 2</w:t>
            </w:r>
          </w:p>
          <w:p w:rsidR="00934CDD" w:rsidRPr="00E1639E" w:rsidRDefault="00934CDD" w:rsidP="00DB152B">
            <w:pPr>
              <w:jc w:val="center"/>
            </w:pPr>
            <w:r>
              <w:rPr>
                <w:noProof/>
                <w:lang w:eastAsia="es-CR"/>
              </w:rPr>
              <w:drawing>
                <wp:inline distT="0" distB="0" distL="0" distR="0">
                  <wp:extent cx="2406650" cy="1542418"/>
                  <wp:effectExtent l="0" t="0" r="0" b="635"/>
                  <wp:docPr id="19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06421" cy="1542271"/>
                          </a:xfrm>
                          <a:prstGeom prst="rect">
                            <a:avLst/>
                          </a:prstGeom>
                          <a:noFill/>
                          <a:ln w="9525">
                            <a:noFill/>
                            <a:miter lim="800000"/>
                            <a:headEnd/>
                            <a:tailEnd/>
                          </a:ln>
                        </pic:spPr>
                      </pic:pic>
                    </a:graphicData>
                  </a:graphic>
                </wp:inline>
              </w:drawing>
            </w:r>
          </w:p>
        </w:tc>
        <w:tc>
          <w:tcPr>
            <w:tcW w:w="4322" w:type="dxa"/>
          </w:tcPr>
          <w:p w:rsidR="00934CDD" w:rsidRPr="00E1639E" w:rsidRDefault="00934CDD" w:rsidP="00DB152B">
            <w:pPr>
              <w:jc w:val="center"/>
            </w:pPr>
            <w:r w:rsidRPr="00E1639E">
              <w:t>Área</w:t>
            </w:r>
            <w:r>
              <w:t xml:space="preserve"> de talleres y mantenimiento</w:t>
            </w:r>
          </w:p>
          <w:p w:rsidR="00934CDD" w:rsidRPr="00E1639E" w:rsidRDefault="00934CDD" w:rsidP="00DB152B">
            <w:pPr>
              <w:jc w:val="center"/>
            </w:pPr>
            <w:r>
              <w:rPr>
                <w:noProof/>
                <w:lang w:eastAsia="es-CR"/>
              </w:rPr>
              <w:drawing>
                <wp:inline distT="0" distB="0" distL="0" distR="0">
                  <wp:extent cx="2449912" cy="1543050"/>
                  <wp:effectExtent l="0" t="0" r="7620" b="0"/>
                  <wp:docPr id="19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flipV="1">
                            <a:off x="0" y="0"/>
                            <a:ext cx="2455598" cy="1546631"/>
                          </a:xfrm>
                          <a:prstGeom prst="rect">
                            <a:avLst/>
                          </a:prstGeom>
                          <a:noFill/>
                          <a:ln w="9525">
                            <a:noFill/>
                            <a:miter lim="800000"/>
                            <a:headEnd/>
                            <a:tailEnd/>
                          </a:ln>
                        </pic:spPr>
                      </pic:pic>
                    </a:graphicData>
                  </a:graphic>
                </wp:inline>
              </w:drawing>
            </w:r>
          </w:p>
        </w:tc>
      </w:tr>
      <w:tr w:rsidR="00934CDD" w:rsidTr="00DB152B">
        <w:tc>
          <w:tcPr>
            <w:tcW w:w="4326" w:type="dxa"/>
          </w:tcPr>
          <w:p w:rsidR="00934CDD" w:rsidRPr="00E1639E" w:rsidRDefault="00934CDD" w:rsidP="00DB152B">
            <w:pPr>
              <w:jc w:val="center"/>
            </w:pPr>
            <w:r w:rsidRPr="00E1639E">
              <w:t>Comedor</w:t>
            </w:r>
          </w:p>
          <w:p w:rsidR="00934CDD" w:rsidRDefault="00934CDD" w:rsidP="00DB152B">
            <w:pPr>
              <w:jc w:val="center"/>
              <w:rPr>
                <w:highlight w:val="red"/>
              </w:rPr>
            </w:pPr>
            <w:r>
              <w:rPr>
                <w:noProof/>
                <w:lang w:eastAsia="es-CR"/>
              </w:rPr>
              <w:drawing>
                <wp:inline distT="0" distB="0" distL="0" distR="0">
                  <wp:extent cx="2402494" cy="1406896"/>
                  <wp:effectExtent l="0" t="0" r="0" b="3175"/>
                  <wp:docPr id="192"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408133" cy="1410198"/>
                          </a:xfrm>
                          <a:prstGeom prst="rect">
                            <a:avLst/>
                          </a:prstGeom>
                          <a:noFill/>
                          <a:ln w="9525">
                            <a:noFill/>
                            <a:miter lim="800000"/>
                            <a:headEnd/>
                            <a:tailEnd/>
                          </a:ln>
                        </pic:spPr>
                      </pic:pic>
                    </a:graphicData>
                  </a:graphic>
                </wp:inline>
              </w:drawing>
            </w:r>
          </w:p>
        </w:tc>
        <w:tc>
          <w:tcPr>
            <w:tcW w:w="4322" w:type="dxa"/>
          </w:tcPr>
          <w:p w:rsidR="00934CDD" w:rsidRDefault="00934CDD" w:rsidP="00934CDD">
            <w:pPr>
              <w:jc w:val="center"/>
            </w:pPr>
            <w:r>
              <w:t>Edificio Administrativo</w:t>
            </w:r>
          </w:p>
          <w:p w:rsidR="00934CDD" w:rsidRDefault="00370878" w:rsidP="00934CDD">
            <w:pPr>
              <w:jc w:val="center"/>
              <w:rPr>
                <w:highlight w:val="red"/>
              </w:rPr>
            </w:pPr>
            <w:r>
              <w:rPr>
                <w:noProof/>
                <w:lang w:eastAsia="es-CR"/>
              </w:rPr>
              <w:drawing>
                <wp:inline distT="0" distB="0" distL="0" distR="0">
                  <wp:extent cx="2220103" cy="1343025"/>
                  <wp:effectExtent l="19050" t="0" r="8747" b="0"/>
                  <wp:docPr id="227"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2220103" cy="1343025"/>
                          </a:xfrm>
                          <a:prstGeom prst="rect">
                            <a:avLst/>
                          </a:prstGeom>
                          <a:noFill/>
                          <a:ln w="9525">
                            <a:noFill/>
                            <a:miter lim="800000"/>
                            <a:headEnd/>
                            <a:tailEnd/>
                          </a:ln>
                        </pic:spPr>
                      </pic:pic>
                    </a:graphicData>
                  </a:graphic>
                </wp:inline>
              </w:drawing>
            </w:r>
          </w:p>
        </w:tc>
      </w:tr>
      <w:tr w:rsidR="00370878" w:rsidTr="002D7AF0">
        <w:tc>
          <w:tcPr>
            <w:tcW w:w="8648" w:type="dxa"/>
            <w:gridSpan w:val="2"/>
          </w:tcPr>
          <w:p w:rsidR="007E7F52" w:rsidRDefault="007E7F52" w:rsidP="00370878">
            <w:pPr>
              <w:jc w:val="center"/>
            </w:pPr>
            <w:r>
              <w:t>Tablero INCOP</w:t>
            </w:r>
          </w:p>
          <w:p w:rsidR="00370878" w:rsidRDefault="00370878" w:rsidP="00370878">
            <w:pPr>
              <w:jc w:val="center"/>
              <w:rPr>
                <w:highlight w:val="red"/>
              </w:rPr>
            </w:pPr>
            <w:r>
              <w:rPr>
                <w:noProof/>
                <w:lang w:eastAsia="es-CR"/>
              </w:rPr>
              <w:drawing>
                <wp:inline distT="0" distB="0" distL="0" distR="0">
                  <wp:extent cx="2970443" cy="1768621"/>
                  <wp:effectExtent l="19050" t="0" r="1357" b="0"/>
                  <wp:docPr id="23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srcRect/>
                          <a:stretch>
                            <a:fillRect/>
                          </a:stretch>
                        </pic:blipFill>
                        <pic:spPr bwMode="auto">
                          <a:xfrm>
                            <a:off x="0" y="0"/>
                            <a:ext cx="2970443" cy="1768621"/>
                          </a:xfrm>
                          <a:prstGeom prst="rect">
                            <a:avLst/>
                          </a:prstGeom>
                          <a:noFill/>
                          <a:ln w="9525">
                            <a:noFill/>
                            <a:miter lim="800000"/>
                            <a:headEnd/>
                            <a:tailEnd/>
                          </a:ln>
                        </pic:spPr>
                      </pic:pic>
                    </a:graphicData>
                  </a:graphic>
                </wp:inline>
              </w:drawing>
            </w:r>
          </w:p>
        </w:tc>
      </w:tr>
    </w:tbl>
    <w:p w:rsidR="00934CDD" w:rsidRPr="00934CDD" w:rsidRDefault="00934CDD" w:rsidP="00934CDD">
      <w:pPr>
        <w:pStyle w:val="Epgrafe"/>
        <w:jc w:val="center"/>
      </w:pPr>
      <w:bookmarkStart w:id="44" w:name="_Toc362003561"/>
      <w:r>
        <w:t xml:space="preserve">Figura </w:t>
      </w:r>
      <w:r w:rsidR="009A415A">
        <w:fldChar w:fldCharType="begin"/>
      </w:r>
      <w:r w:rsidR="00CC3B3E">
        <w:instrText xml:space="preserve"> STYLEREF 1 \s </w:instrText>
      </w:r>
      <w:r w:rsidR="009A415A">
        <w:fldChar w:fldCharType="separate"/>
      </w:r>
      <w:r w:rsidR="0038032D">
        <w:rPr>
          <w:noProof/>
        </w:rPr>
        <w:t>1</w:t>
      </w:r>
      <w:r w:rsidR="009A415A">
        <w:fldChar w:fldCharType="end"/>
      </w:r>
      <w:r w:rsidR="00CC3B3E">
        <w:noBreakHyphen/>
      </w:r>
      <w:r w:rsidR="009A415A">
        <w:fldChar w:fldCharType="begin"/>
      </w:r>
      <w:r w:rsidR="00CC3B3E">
        <w:instrText xml:space="preserve"> SEQ Figura \* ARABIC \s 1 </w:instrText>
      </w:r>
      <w:r w:rsidR="009A415A">
        <w:fldChar w:fldCharType="separate"/>
      </w:r>
      <w:r w:rsidR="0038032D">
        <w:rPr>
          <w:noProof/>
        </w:rPr>
        <w:t>11</w:t>
      </w:r>
      <w:r w:rsidR="009A415A">
        <w:fldChar w:fldCharType="end"/>
      </w:r>
      <w:r>
        <w:t xml:space="preserve">: </w:t>
      </w:r>
      <w:r w:rsidRPr="00E1639E">
        <w:t>Curvas de desequilibrio de</w:t>
      </w:r>
      <w:r>
        <w:t xml:space="preserve"> Corriente</w:t>
      </w:r>
      <w:bookmarkEnd w:id="44"/>
    </w:p>
    <w:p w:rsidR="004008FA" w:rsidRPr="004008FA" w:rsidRDefault="004008FA" w:rsidP="004008FA">
      <w:r>
        <w:t xml:space="preserve">El porcentaje de desequilibrio no supera el 10% para el banco de transformadores de la bodega de contenedores  refrigerados. </w:t>
      </w:r>
    </w:p>
    <w:p w:rsidR="007F4D46" w:rsidRPr="004008FA" w:rsidRDefault="007F4D46" w:rsidP="007F4D46">
      <w:r>
        <w:t xml:space="preserve">El porcentaje de desequilibrio supera el 10% para el banco de transformadores de la bodega 1, llegando a valores superiores al 40%. Esta elevación se da principalmente durante los periodos </w:t>
      </w:r>
      <w:r>
        <w:lastRenderedPageBreak/>
        <w:t xml:space="preserve">nocturnos cuando ingresa la carga de iluminación. </w:t>
      </w:r>
      <w:r w:rsidR="00FA334F">
        <w:t xml:space="preserve">Durante el día los porcentajes disminuyen a menos del 10% que es el valor máximo permitido. </w:t>
      </w:r>
    </w:p>
    <w:p w:rsidR="00123BCB" w:rsidRPr="00123BCB" w:rsidRDefault="00123BCB" w:rsidP="00123BCB">
      <w:r>
        <w:t>De igual forma que en la bodega 1, en la bodega 2 se dan incrementos elevados en el porcentaje de desequilibrio de corriente A negativa durante los periodos nocturnos (18 h a las 6 h).</w:t>
      </w:r>
      <w:r w:rsidR="00FA334F">
        <w:t xml:space="preserve"> Estos porcentajes llegan a valores máximos de 40% durante la noche y de 14% durante el día.</w:t>
      </w:r>
    </w:p>
    <w:p w:rsidR="003622A0" w:rsidRPr="003622A0" w:rsidRDefault="003622A0" w:rsidP="003622A0">
      <w:r>
        <w:t>En la sección de talleres el desequilibrio de corriente A negativa es superior al 10 %</w:t>
      </w:r>
      <w:r w:rsidR="0004727C">
        <w:t>, de igual forma pasa para la acometida del edificio administrativo y para el tablero INCOP</w:t>
      </w:r>
      <w:r>
        <w:t>.</w:t>
      </w:r>
    </w:p>
    <w:p w:rsidR="003622A0" w:rsidRDefault="003622A0" w:rsidP="003622A0">
      <w:r>
        <w:t>En la sección del comedor el desequilibrio de corriente</w:t>
      </w:r>
      <w:r w:rsidR="00B111A3">
        <w:t xml:space="preserve"> A negativa es superior al 10 %, con </w:t>
      </w:r>
      <w:r w:rsidR="0004727C">
        <w:t xml:space="preserve">valores máximos de hasta un 74%, en la acometida de las oficinas administrativas llega a 31%, mientras que </w:t>
      </w:r>
      <w:r w:rsidR="00E34FEF">
        <w:t>en el</w:t>
      </w:r>
      <w:r w:rsidR="00782579">
        <w:t>T</w:t>
      </w:r>
      <w:r w:rsidR="0004727C">
        <w:t>ablero INCOP llega hasta el 25%.</w:t>
      </w:r>
    </w:p>
    <w:p w:rsidR="00CA7AF1" w:rsidRPr="003622A0" w:rsidRDefault="00CA7AF1" w:rsidP="003622A0"/>
    <w:p w:rsidR="002779D0" w:rsidRPr="007A759D" w:rsidRDefault="00466F71" w:rsidP="000822F8">
      <w:pPr>
        <w:pStyle w:val="Ttulo2"/>
        <w:numPr>
          <w:ilvl w:val="1"/>
          <w:numId w:val="1"/>
        </w:numPr>
        <w:rPr>
          <w:sz w:val="24"/>
        </w:rPr>
      </w:pPr>
      <w:bookmarkStart w:id="45" w:name="_Toc362003538"/>
      <w:r w:rsidRPr="007A759D">
        <w:rPr>
          <w:sz w:val="24"/>
        </w:rPr>
        <w:t>Conclusiones</w:t>
      </w:r>
      <w:bookmarkEnd w:id="45"/>
    </w:p>
    <w:p w:rsidR="00AD59CD" w:rsidRPr="007E7F52" w:rsidRDefault="00AD59CD" w:rsidP="003F7A5A">
      <w:pPr>
        <w:pStyle w:val="Prrafodelista"/>
        <w:numPr>
          <w:ilvl w:val="0"/>
          <w:numId w:val="31"/>
        </w:numPr>
        <w:rPr>
          <w:lang w:val="es-CR" w:eastAsia="es-CR"/>
        </w:rPr>
      </w:pPr>
      <w:r w:rsidRPr="007E7F52">
        <w:rPr>
          <w:lang w:val="es-CR" w:eastAsia="es-CR"/>
        </w:rPr>
        <w:t>Los armónicos no superan los valores establecidos por las norm</w:t>
      </w:r>
      <w:r w:rsidR="000F2956">
        <w:rPr>
          <w:lang w:val="es-CR" w:eastAsia="es-CR"/>
        </w:rPr>
        <w:t>as internacionales y nacionales, por lo tanto su valor es permisible.</w:t>
      </w:r>
    </w:p>
    <w:p w:rsidR="00AD59CD" w:rsidRPr="007E7F52" w:rsidRDefault="00AD59CD" w:rsidP="003F7A5A">
      <w:pPr>
        <w:pStyle w:val="Prrafodelista"/>
        <w:numPr>
          <w:ilvl w:val="0"/>
          <w:numId w:val="31"/>
        </w:numPr>
        <w:rPr>
          <w:lang w:val="es-CR" w:eastAsia="es-CR"/>
        </w:rPr>
      </w:pPr>
      <w:r w:rsidRPr="007E7F52">
        <w:rPr>
          <w:lang w:val="es-CR" w:eastAsia="es-CR"/>
        </w:rPr>
        <w:t xml:space="preserve">Se encontraron problemas en el factor de potencia dentro de las instalaciones del puerto, siendo </w:t>
      </w:r>
      <w:r w:rsidR="000F2956">
        <w:rPr>
          <w:lang w:val="es-CR" w:eastAsia="es-CR"/>
        </w:rPr>
        <w:t>los promedios más bajos, los casos de Bodega de contenedores de refrigerados (0.77), Bodega 2 (0.7) y el área de mantenimiento y talleres (0.8).</w:t>
      </w:r>
    </w:p>
    <w:p w:rsidR="006E3B29" w:rsidRDefault="006E3B29" w:rsidP="006E3B29">
      <w:pPr>
        <w:pStyle w:val="Prrafodelista"/>
        <w:numPr>
          <w:ilvl w:val="0"/>
          <w:numId w:val="31"/>
        </w:numPr>
      </w:pPr>
      <w:bookmarkStart w:id="46" w:name="_Toc362003539"/>
      <w:r>
        <w:t xml:space="preserve">Para el caso de la acometida principal del edificio administrativo, con un voltaje de línea de 120 V,  cuenta con un voltaje de 127,6 V en la línea 1 en el 5%, lo cual excede el límite máximo permitido por la norma </w:t>
      </w:r>
      <w:r w:rsidRPr="006E3B29">
        <w:rPr>
          <w:b/>
        </w:rPr>
        <w:t>EN 50160</w:t>
      </w:r>
      <w:r>
        <w:t xml:space="preserve"> que es de 126 V.</w:t>
      </w:r>
    </w:p>
    <w:p w:rsidR="00B81C01" w:rsidRDefault="00B81C01" w:rsidP="006E3B29">
      <w:pPr>
        <w:pStyle w:val="Prrafodelista"/>
        <w:numPr>
          <w:ilvl w:val="0"/>
          <w:numId w:val="31"/>
        </w:numPr>
      </w:pPr>
      <w:r>
        <w:t xml:space="preserve">La frecuencia máxima en una de las fases el edificio administrativo presenta un valor elevado de 60,9 Hz, lo cual sobre pasa el valor permitido de </w:t>
      </w:r>
      <w:r w:rsidRPr="00A116E8">
        <w:t xml:space="preserve">60.3 </w:t>
      </w:r>
      <w:proofErr w:type="spellStart"/>
      <w:r w:rsidRPr="00A116E8">
        <w:t>Hz</w:t>
      </w:r>
      <w:r>
        <w:t>.</w:t>
      </w:r>
      <w:proofErr w:type="spellEnd"/>
    </w:p>
    <w:p w:rsidR="00466F71" w:rsidRPr="007A759D" w:rsidRDefault="00466F71" w:rsidP="000822F8">
      <w:pPr>
        <w:pStyle w:val="Ttulo2"/>
        <w:numPr>
          <w:ilvl w:val="1"/>
          <w:numId w:val="1"/>
        </w:numPr>
        <w:rPr>
          <w:sz w:val="24"/>
        </w:rPr>
      </w:pPr>
      <w:r w:rsidRPr="007A759D">
        <w:rPr>
          <w:sz w:val="24"/>
        </w:rPr>
        <w:t>Recomendaciones</w:t>
      </w:r>
      <w:bookmarkEnd w:id="46"/>
    </w:p>
    <w:p w:rsidR="003F7A5A" w:rsidRPr="00CE031E" w:rsidRDefault="003F7A5A" w:rsidP="003F7A5A">
      <w:pPr>
        <w:pStyle w:val="Prrafodelista"/>
        <w:numPr>
          <w:ilvl w:val="0"/>
          <w:numId w:val="32"/>
        </w:numPr>
        <w:rPr>
          <w:rFonts w:cstheme="minorHAnsi"/>
        </w:rPr>
      </w:pPr>
      <w:r>
        <w:t xml:space="preserve">Colocar bancos </w:t>
      </w:r>
      <w:r w:rsidR="000F2956">
        <w:t>de capacitore</w:t>
      </w:r>
      <w:r>
        <w:t>s para mejorar el factor de potencia del puerto</w:t>
      </w:r>
      <w:r w:rsidR="00E277F0">
        <w:t xml:space="preserve"> a no menos de 0,9 (</w:t>
      </w:r>
      <w:r w:rsidR="00E277F0" w:rsidRPr="00CF3E91">
        <w:t xml:space="preserve">según norma </w:t>
      </w:r>
      <w:r w:rsidR="00E277F0" w:rsidRPr="00CF3E91">
        <w:rPr>
          <w:b/>
        </w:rPr>
        <w:t>IEEE Std. 241-1990</w:t>
      </w:r>
      <w:r w:rsidR="00E277F0">
        <w:t>)</w:t>
      </w:r>
      <w:r>
        <w:t>.</w:t>
      </w:r>
      <w:r w:rsidR="000F2956">
        <w:t xml:space="preserve"> Esto para eliminar el pago de la multa en el recibo eléctrico, la cual ronda los cincuenta mil colones por mes.</w:t>
      </w:r>
    </w:p>
    <w:p w:rsidR="00466F71" w:rsidRDefault="00942BA2" w:rsidP="00466F71">
      <w:pPr>
        <w:pStyle w:val="Prrafodelista"/>
        <w:numPr>
          <w:ilvl w:val="0"/>
          <w:numId w:val="32"/>
        </w:numPr>
      </w:pPr>
      <w:r>
        <w:t xml:space="preserve">Se recomienda realizar análisis de calidad de energía del sistema eléctrico </w:t>
      </w:r>
      <w:r w:rsidR="000B766C">
        <w:t xml:space="preserve">en forma periódica debido a los cambios continuos del sistema eléctrico en general. </w:t>
      </w:r>
      <w:r w:rsidR="00307378">
        <w:t>Buscando encontrar las distintas causas de los problemas de calidad de energía en el puerto.</w:t>
      </w:r>
    </w:p>
    <w:p w:rsidR="00B81C01" w:rsidRDefault="00B81C01" w:rsidP="00466F71">
      <w:pPr>
        <w:pStyle w:val="Prrafodelista"/>
        <w:numPr>
          <w:ilvl w:val="0"/>
          <w:numId w:val="32"/>
        </w:numPr>
      </w:pPr>
      <w:r>
        <w:t xml:space="preserve">Se debe indicar al ICE sobre los problemas de voltaje y frecuencia elevada en una de las fases </w:t>
      </w:r>
      <w:r w:rsidR="00777C5E">
        <w:t xml:space="preserve">de forma que </w:t>
      </w:r>
      <w:r>
        <w:t xml:space="preserve">evalúen la causa y posible solución del problema. </w:t>
      </w:r>
    </w:p>
    <w:p w:rsidR="00A245D4" w:rsidRDefault="00A245D4" w:rsidP="00A245D4"/>
    <w:p w:rsidR="00A245D4" w:rsidRDefault="00A245D4" w:rsidP="00A245D4"/>
    <w:p w:rsidR="00A245D4" w:rsidRDefault="00A245D4" w:rsidP="00A245D4"/>
    <w:p w:rsidR="00A245D4" w:rsidRDefault="00A245D4" w:rsidP="00A245D4"/>
    <w:p w:rsidR="00A245D4" w:rsidRPr="00A245D4" w:rsidRDefault="00A245D4" w:rsidP="00A245D4">
      <w:pPr>
        <w:pStyle w:val="Ttulo2"/>
        <w:rPr>
          <w:sz w:val="24"/>
        </w:rPr>
      </w:pPr>
      <w:bookmarkStart w:id="47" w:name="_Toc362003540"/>
      <w:r w:rsidRPr="00A245D4">
        <w:rPr>
          <w:sz w:val="24"/>
        </w:rPr>
        <w:t>Bibliografía</w:t>
      </w:r>
      <w:bookmarkEnd w:id="47"/>
    </w:p>
    <w:p w:rsidR="004B0F99" w:rsidRPr="006E3B29" w:rsidRDefault="009A415A" w:rsidP="004B0F99">
      <w:pPr>
        <w:pStyle w:val="Bibliografa"/>
        <w:rPr>
          <w:noProof/>
          <w:lang w:val="es-CR"/>
        </w:rPr>
      </w:pPr>
      <w:r>
        <w:fldChar w:fldCharType="begin"/>
      </w:r>
      <w:r w:rsidR="00A245D4">
        <w:rPr>
          <w:lang w:val="es-CR"/>
        </w:rPr>
        <w:instrText xml:space="preserve"> BIBLIOGRAPHY  \l 5130 </w:instrText>
      </w:r>
      <w:r>
        <w:fldChar w:fldCharType="separate"/>
      </w:r>
      <w:r w:rsidR="004B0F99">
        <w:rPr>
          <w:noProof/>
        </w:rPr>
        <w:t xml:space="preserve">D. Aranguren, J. I. </w:t>
      </w:r>
      <w:r w:rsidR="004B0F99">
        <w:rPr>
          <w:i/>
          <w:iCs/>
          <w:noProof/>
        </w:rPr>
        <w:t>Efectos de la actividad de rayos en los parámetros de calidad de energía en redes de distribución rural.</w:t>
      </w:r>
      <w:r w:rsidR="004B0F99" w:rsidRPr="006E3B29">
        <w:rPr>
          <w:noProof/>
          <w:lang w:val="es-CR"/>
        </w:rPr>
        <w:t>Bogota: Universidad Nacional de Colombia.</w:t>
      </w:r>
    </w:p>
    <w:p w:rsidR="004B0F99" w:rsidRPr="006E3B29" w:rsidRDefault="004B0F99" w:rsidP="004B0F99">
      <w:pPr>
        <w:pStyle w:val="Bibliografa"/>
        <w:rPr>
          <w:noProof/>
          <w:lang w:val="en-US"/>
        </w:rPr>
      </w:pPr>
      <w:r w:rsidRPr="004B0F99">
        <w:rPr>
          <w:noProof/>
          <w:lang w:val="en-US"/>
        </w:rPr>
        <w:t xml:space="preserve">FLUKE. (2007). </w:t>
      </w:r>
      <w:r w:rsidRPr="004B0F99">
        <w:rPr>
          <w:i/>
          <w:iCs/>
          <w:noProof/>
          <w:lang w:val="en-US"/>
        </w:rPr>
        <w:t>Manual de uso, FLUKE 435 POWER QUALITY ANALIZER.</w:t>
      </w:r>
      <w:r w:rsidRPr="006E3B29">
        <w:rPr>
          <w:noProof/>
          <w:lang w:val="en-US"/>
        </w:rPr>
        <w:t>Paises Bajos: Fluke Corporation.</w:t>
      </w:r>
    </w:p>
    <w:p w:rsidR="004B0F99" w:rsidRPr="006E3B29" w:rsidRDefault="004B0F99" w:rsidP="004B0F99">
      <w:pPr>
        <w:rPr>
          <w:lang w:val="en-US"/>
        </w:rPr>
      </w:pPr>
    </w:p>
    <w:p w:rsidR="00CA7AF1" w:rsidRDefault="009A415A" w:rsidP="004B0F99">
      <w:r>
        <w:fldChar w:fldCharType="end"/>
      </w:r>
    </w:p>
    <w:sectPr w:rsidR="00CA7AF1" w:rsidSect="00936637">
      <w:footerReference w:type="default" r:id="rId35"/>
      <w:pgSz w:w="11906" w:h="16838"/>
      <w:pgMar w:top="1417" w:right="1701" w:bottom="1417" w:left="1701" w:header="708" w:footer="794"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F2956" w:rsidRDefault="000F2956" w:rsidP="00484062">
      <w:pPr>
        <w:spacing w:after="0" w:line="240" w:lineRule="auto"/>
      </w:pPr>
      <w:r>
        <w:separator/>
      </w:r>
    </w:p>
  </w:endnote>
  <w:endnote w:type="continuationSeparator" w:id="1">
    <w:p w:rsidR="000F2956" w:rsidRDefault="000F2956" w:rsidP="0048406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GillSans-Ligh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2956" w:rsidRPr="00BC697B" w:rsidRDefault="000F2956" w:rsidP="00484062">
    <w:pPr>
      <w:pStyle w:val="Piedepgina"/>
      <w:pBdr>
        <w:top w:val="thinThickSmallGap" w:sz="24" w:space="1" w:color="622423" w:themeColor="accent2" w:themeShade="7F"/>
      </w:pBdr>
      <w:rPr>
        <w:rFonts w:asciiTheme="majorHAnsi" w:hAnsiTheme="majorHAnsi"/>
        <w:sz w:val="20"/>
      </w:rPr>
    </w:pPr>
    <w:r w:rsidRPr="00BC697B">
      <w:rPr>
        <w:rFonts w:asciiTheme="majorHAnsi" w:hAnsiTheme="majorHAnsi"/>
        <w:sz w:val="20"/>
      </w:rPr>
      <w:t xml:space="preserve">L-278 Levantamiento </w:t>
    </w:r>
    <w:r>
      <w:rPr>
        <w:rFonts w:asciiTheme="majorHAnsi" w:hAnsiTheme="majorHAnsi"/>
        <w:sz w:val="20"/>
      </w:rPr>
      <w:t xml:space="preserve">Puerto </w:t>
    </w:r>
    <w:r w:rsidRPr="00BC697B">
      <w:rPr>
        <w:rFonts w:asciiTheme="majorHAnsi" w:hAnsiTheme="majorHAnsi"/>
        <w:sz w:val="20"/>
      </w:rPr>
      <w:t>Caldera.</w:t>
    </w:r>
    <w:r w:rsidRPr="00BC697B">
      <w:rPr>
        <w:rFonts w:asciiTheme="majorHAnsi" w:hAnsiTheme="majorHAnsi"/>
        <w:sz w:val="20"/>
      </w:rPr>
      <w:ptab w:relativeTo="margin" w:alignment="right" w:leader="none"/>
    </w:r>
    <w:r w:rsidRPr="00BC697B">
      <w:rPr>
        <w:rFonts w:asciiTheme="majorHAnsi" w:hAnsiTheme="majorHAnsi"/>
        <w:sz w:val="20"/>
      </w:rPr>
      <w:t xml:space="preserve">Página </w:t>
    </w:r>
    <w:r w:rsidR="009A415A" w:rsidRPr="009A415A">
      <w:rPr>
        <w:sz w:val="20"/>
      </w:rPr>
      <w:fldChar w:fldCharType="begin"/>
    </w:r>
    <w:r w:rsidRPr="00BC697B">
      <w:rPr>
        <w:sz w:val="20"/>
      </w:rPr>
      <w:instrText xml:space="preserve"> PAGE   \* MERGEFORMAT </w:instrText>
    </w:r>
    <w:r w:rsidR="009A415A" w:rsidRPr="009A415A">
      <w:rPr>
        <w:sz w:val="20"/>
      </w:rPr>
      <w:fldChar w:fldCharType="separate"/>
    </w:r>
    <w:r w:rsidR="00777C5E" w:rsidRPr="00777C5E">
      <w:rPr>
        <w:rFonts w:asciiTheme="majorHAnsi" w:hAnsiTheme="majorHAnsi"/>
        <w:noProof/>
        <w:sz w:val="20"/>
      </w:rPr>
      <w:t>21</w:t>
    </w:r>
    <w:r w:rsidR="009A415A" w:rsidRPr="00BC697B">
      <w:rPr>
        <w:rFonts w:asciiTheme="majorHAnsi" w:hAnsiTheme="majorHAnsi"/>
        <w:noProof/>
        <w:sz w:val="20"/>
      </w:rPr>
      <w:fldChar w:fldCharType="end"/>
    </w:r>
  </w:p>
  <w:p w:rsidR="000F2956" w:rsidRDefault="000F2956">
    <w:pPr>
      <w:pStyle w:val="Piedepgina"/>
    </w:pPr>
  </w:p>
  <w:p w:rsidR="000F2956" w:rsidRDefault="000F2956">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F2956" w:rsidRDefault="000F2956" w:rsidP="00484062">
      <w:pPr>
        <w:spacing w:after="0" w:line="240" w:lineRule="auto"/>
      </w:pPr>
      <w:r>
        <w:separator/>
      </w:r>
    </w:p>
  </w:footnote>
  <w:footnote w:type="continuationSeparator" w:id="1">
    <w:p w:rsidR="000F2956" w:rsidRDefault="000F2956" w:rsidP="0048406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6593C"/>
    <w:multiLevelType w:val="hybridMultilevel"/>
    <w:tmpl w:val="B3A6713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
    <w:nsid w:val="07B2666D"/>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0F530F99"/>
    <w:multiLevelType w:val="hybridMultilevel"/>
    <w:tmpl w:val="43A4704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
    <w:nsid w:val="139B4ED6"/>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4890180"/>
    <w:multiLevelType w:val="hybridMultilevel"/>
    <w:tmpl w:val="5D88877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5">
    <w:nsid w:val="16403A43"/>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6">
    <w:nsid w:val="1AE16B79"/>
    <w:multiLevelType w:val="hybridMultilevel"/>
    <w:tmpl w:val="ADA62D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7">
    <w:nsid w:val="1FC2117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8">
    <w:nsid w:val="20A05AFC"/>
    <w:multiLevelType w:val="hybridMultilevel"/>
    <w:tmpl w:val="917EF444"/>
    <w:lvl w:ilvl="0" w:tplc="140A0001">
      <w:start w:val="1"/>
      <w:numFmt w:val="bullet"/>
      <w:lvlText w:val=""/>
      <w:lvlJc w:val="left"/>
      <w:pPr>
        <w:ind w:left="720" w:hanging="360"/>
      </w:pPr>
      <w:rPr>
        <w:rFonts w:ascii="Symbol" w:hAnsi="Symbol" w:hint="default"/>
      </w:rPr>
    </w:lvl>
    <w:lvl w:ilvl="1" w:tplc="84E02FD4">
      <w:numFmt w:val="bullet"/>
      <w:lvlText w:val="-"/>
      <w:lvlJc w:val="left"/>
      <w:pPr>
        <w:ind w:left="1440" w:hanging="360"/>
      </w:pPr>
      <w:rPr>
        <w:rFonts w:ascii="Calibri" w:eastAsiaTheme="minorHAnsi" w:hAnsi="Calibri" w:cstheme="minorBidi"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9">
    <w:nsid w:val="20EC2715"/>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274006E8"/>
    <w:multiLevelType w:val="hybridMultilevel"/>
    <w:tmpl w:val="E954E80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27F47C90"/>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29612C27"/>
    <w:multiLevelType w:val="hybridMultilevel"/>
    <w:tmpl w:val="041609D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3">
    <w:nsid w:val="2F1E5E72"/>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3A752FF"/>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49627D3"/>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7D7729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7">
    <w:nsid w:val="387D643D"/>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38DB58EB"/>
    <w:multiLevelType w:val="hybridMultilevel"/>
    <w:tmpl w:val="F28225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3A587538"/>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0">
    <w:nsid w:val="3DA80C1F"/>
    <w:multiLevelType w:val="hybridMultilevel"/>
    <w:tmpl w:val="441EAD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3DED5CA4"/>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3DF353D8"/>
    <w:multiLevelType w:val="multilevel"/>
    <w:tmpl w:val="B7EA2A08"/>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41103A6E"/>
    <w:multiLevelType w:val="hybridMultilevel"/>
    <w:tmpl w:val="51406754"/>
    <w:lvl w:ilvl="0" w:tplc="C2ACDE6C">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4">
    <w:nsid w:val="462D5E27"/>
    <w:multiLevelType w:val="hybridMultilevel"/>
    <w:tmpl w:val="8B14234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5">
    <w:nsid w:val="483D09AE"/>
    <w:multiLevelType w:val="hybridMultilevel"/>
    <w:tmpl w:val="02086140"/>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6">
    <w:nsid w:val="495D478A"/>
    <w:multiLevelType w:val="hybridMultilevel"/>
    <w:tmpl w:val="59CEA7E2"/>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7">
    <w:nsid w:val="4B471636"/>
    <w:multiLevelType w:val="hybridMultilevel"/>
    <w:tmpl w:val="878A4320"/>
    <w:lvl w:ilvl="0" w:tplc="15C803E8">
      <w:start w:val="1"/>
      <w:numFmt w:val="decimal"/>
      <w:lvlText w:val="%1."/>
      <w:lvlJc w:val="left"/>
      <w:pPr>
        <w:ind w:left="720" w:hanging="360"/>
      </w:pPr>
      <w:rPr>
        <w:rFonts w:eastAsiaTheme="minorHAnsi"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nsid w:val="520D720F"/>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546A20DC"/>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0">
    <w:nsid w:val="58A5077F"/>
    <w:multiLevelType w:val="hybridMultilevel"/>
    <w:tmpl w:val="F80EC0AA"/>
    <w:lvl w:ilvl="0" w:tplc="293A067A">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1">
    <w:nsid w:val="5B371E12"/>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5EAB0F2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3">
    <w:nsid w:val="62867CB9"/>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66B02E45"/>
    <w:multiLevelType w:val="hybridMultilevel"/>
    <w:tmpl w:val="6FF68C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67462DAE"/>
    <w:multiLevelType w:val="multilevel"/>
    <w:tmpl w:val="2A70586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698E46CE"/>
    <w:multiLevelType w:val="hybridMultilevel"/>
    <w:tmpl w:val="36D025B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7">
    <w:nsid w:val="6BD62E2D"/>
    <w:multiLevelType w:val="hybridMultilevel"/>
    <w:tmpl w:val="652251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8">
    <w:nsid w:val="701F226C"/>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710B0DE8"/>
    <w:multiLevelType w:val="hybridMultilevel"/>
    <w:tmpl w:val="670002C2"/>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0">
    <w:nsid w:val="722B26FE"/>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nsid w:val="77624ACB"/>
    <w:multiLevelType w:val="hybridMultilevel"/>
    <w:tmpl w:val="18969BE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79D8164E"/>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7B937DAE"/>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nsid w:val="7D810A4E"/>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abstractNumId w:val="38"/>
  </w:num>
  <w:num w:numId="2">
    <w:abstractNumId w:val="25"/>
  </w:num>
  <w:num w:numId="3">
    <w:abstractNumId w:val="36"/>
  </w:num>
  <w:num w:numId="4">
    <w:abstractNumId w:val="6"/>
  </w:num>
  <w:num w:numId="5">
    <w:abstractNumId w:val="33"/>
  </w:num>
  <w:num w:numId="6">
    <w:abstractNumId w:val="35"/>
  </w:num>
  <w:num w:numId="7">
    <w:abstractNumId w:val="12"/>
  </w:num>
  <w:num w:numId="8">
    <w:abstractNumId w:val="37"/>
  </w:num>
  <w:num w:numId="9">
    <w:abstractNumId w:val="8"/>
  </w:num>
  <w:num w:numId="10">
    <w:abstractNumId w:val="11"/>
  </w:num>
  <w:num w:numId="11">
    <w:abstractNumId w:val="20"/>
  </w:num>
  <w:num w:numId="12">
    <w:abstractNumId w:val="40"/>
  </w:num>
  <w:num w:numId="13">
    <w:abstractNumId w:val="23"/>
  </w:num>
  <w:num w:numId="14">
    <w:abstractNumId w:val="34"/>
  </w:num>
  <w:num w:numId="15">
    <w:abstractNumId w:val="27"/>
  </w:num>
  <w:num w:numId="16">
    <w:abstractNumId w:val="39"/>
  </w:num>
  <w:num w:numId="17">
    <w:abstractNumId w:val="21"/>
  </w:num>
  <w:num w:numId="18">
    <w:abstractNumId w:val="17"/>
  </w:num>
  <w:num w:numId="19">
    <w:abstractNumId w:val="7"/>
  </w:num>
  <w:num w:numId="20">
    <w:abstractNumId w:val="9"/>
  </w:num>
  <w:num w:numId="21">
    <w:abstractNumId w:val="44"/>
  </w:num>
  <w:num w:numId="22">
    <w:abstractNumId w:val="3"/>
  </w:num>
  <w:num w:numId="23">
    <w:abstractNumId w:val="0"/>
  </w:num>
  <w:num w:numId="24">
    <w:abstractNumId w:val="4"/>
  </w:num>
  <w:num w:numId="25">
    <w:abstractNumId w:val="24"/>
  </w:num>
  <w:num w:numId="26">
    <w:abstractNumId w:val="2"/>
  </w:num>
  <w:num w:numId="27">
    <w:abstractNumId w:val="26"/>
  </w:num>
  <w:num w:numId="28">
    <w:abstractNumId w:val="5"/>
  </w:num>
  <w:num w:numId="29">
    <w:abstractNumId w:val="30"/>
  </w:num>
  <w:num w:numId="30">
    <w:abstractNumId w:val="14"/>
  </w:num>
  <w:num w:numId="31">
    <w:abstractNumId w:val="15"/>
  </w:num>
  <w:num w:numId="32">
    <w:abstractNumId w:val="13"/>
  </w:num>
  <w:num w:numId="33">
    <w:abstractNumId w:val="16"/>
  </w:num>
  <w:num w:numId="34">
    <w:abstractNumId w:val="32"/>
  </w:num>
  <w:num w:numId="35">
    <w:abstractNumId w:val="31"/>
  </w:num>
  <w:num w:numId="36">
    <w:abstractNumId w:val="42"/>
  </w:num>
  <w:num w:numId="37">
    <w:abstractNumId w:val="43"/>
  </w:num>
  <w:num w:numId="38">
    <w:abstractNumId w:val="18"/>
  </w:num>
  <w:num w:numId="39">
    <w:abstractNumId w:val="41"/>
  </w:num>
  <w:num w:numId="40">
    <w:abstractNumId w:val="10"/>
  </w:num>
  <w:num w:numId="41">
    <w:abstractNumId w:val="19"/>
  </w:num>
  <w:num w:numId="42">
    <w:abstractNumId w:val="28"/>
  </w:num>
  <w:num w:numId="43">
    <w:abstractNumId w:val="29"/>
  </w:num>
  <w:num w:numId="44">
    <w:abstractNumId w:val="22"/>
  </w:num>
  <w:num w:numId="45">
    <w:abstractNumId w:val="1"/>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characterSpacingControl w:val="doNotCompress"/>
  <w:footnotePr>
    <w:footnote w:id="0"/>
    <w:footnote w:id="1"/>
  </w:footnotePr>
  <w:endnotePr>
    <w:endnote w:id="0"/>
    <w:endnote w:id="1"/>
  </w:endnotePr>
  <w:compat/>
  <w:rsids>
    <w:rsidRoot w:val="00386F83"/>
    <w:rsid w:val="00004B8D"/>
    <w:rsid w:val="00010CFB"/>
    <w:rsid w:val="00016C1C"/>
    <w:rsid w:val="00020574"/>
    <w:rsid w:val="00022CA9"/>
    <w:rsid w:val="0002619D"/>
    <w:rsid w:val="00030B60"/>
    <w:rsid w:val="00036543"/>
    <w:rsid w:val="00040B15"/>
    <w:rsid w:val="00040F58"/>
    <w:rsid w:val="00041B80"/>
    <w:rsid w:val="0004445A"/>
    <w:rsid w:val="0004727C"/>
    <w:rsid w:val="000513DB"/>
    <w:rsid w:val="00051DE5"/>
    <w:rsid w:val="00052FA6"/>
    <w:rsid w:val="000537F3"/>
    <w:rsid w:val="000657FB"/>
    <w:rsid w:val="0006760B"/>
    <w:rsid w:val="0007772E"/>
    <w:rsid w:val="000806EA"/>
    <w:rsid w:val="000813F5"/>
    <w:rsid w:val="000822F8"/>
    <w:rsid w:val="0008367B"/>
    <w:rsid w:val="000870FF"/>
    <w:rsid w:val="00090715"/>
    <w:rsid w:val="00094A4B"/>
    <w:rsid w:val="00094C44"/>
    <w:rsid w:val="00095CA5"/>
    <w:rsid w:val="00097A53"/>
    <w:rsid w:val="000A210F"/>
    <w:rsid w:val="000A43B2"/>
    <w:rsid w:val="000A4B79"/>
    <w:rsid w:val="000A7AEC"/>
    <w:rsid w:val="000B15EF"/>
    <w:rsid w:val="000B4CF1"/>
    <w:rsid w:val="000B4F22"/>
    <w:rsid w:val="000B5A8A"/>
    <w:rsid w:val="000B6601"/>
    <w:rsid w:val="000B766C"/>
    <w:rsid w:val="000C24E6"/>
    <w:rsid w:val="000C42ED"/>
    <w:rsid w:val="000C4F67"/>
    <w:rsid w:val="000C5235"/>
    <w:rsid w:val="000C601B"/>
    <w:rsid w:val="000D1161"/>
    <w:rsid w:val="000D2B3C"/>
    <w:rsid w:val="000D420B"/>
    <w:rsid w:val="000D56BE"/>
    <w:rsid w:val="000E2E39"/>
    <w:rsid w:val="000E300E"/>
    <w:rsid w:val="000F2956"/>
    <w:rsid w:val="000F352D"/>
    <w:rsid w:val="000F76F9"/>
    <w:rsid w:val="0010283B"/>
    <w:rsid w:val="001057DA"/>
    <w:rsid w:val="0011368E"/>
    <w:rsid w:val="001139EB"/>
    <w:rsid w:val="00113E3B"/>
    <w:rsid w:val="0011764D"/>
    <w:rsid w:val="00120224"/>
    <w:rsid w:val="00120F40"/>
    <w:rsid w:val="00123139"/>
    <w:rsid w:val="00123BCB"/>
    <w:rsid w:val="00130881"/>
    <w:rsid w:val="00130D09"/>
    <w:rsid w:val="0013461A"/>
    <w:rsid w:val="00136227"/>
    <w:rsid w:val="00144AED"/>
    <w:rsid w:val="0014626D"/>
    <w:rsid w:val="00146668"/>
    <w:rsid w:val="0015201E"/>
    <w:rsid w:val="00155D5A"/>
    <w:rsid w:val="001562F2"/>
    <w:rsid w:val="00156E3C"/>
    <w:rsid w:val="00160F62"/>
    <w:rsid w:val="0016691F"/>
    <w:rsid w:val="001673E5"/>
    <w:rsid w:val="00171918"/>
    <w:rsid w:val="00173B11"/>
    <w:rsid w:val="001822A0"/>
    <w:rsid w:val="00185EF7"/>
    <w:rsid w:val="00187DC2"/>
    <w:rsid w:val="00190FEE"/>
    <w:rsid w:val="00191D53"/>
    <w:rsid w:val="001927E0"/>
    <w:rsid w:val="00192D3B"/>
    <w:rsid w:val="00195141"/>
    <w:rsid w:val="00197901"/>
    <w:rsid w:val="001A09D6"/>
    <w:rsid w:val="001A357C"/>
    <w:rsid w:val="001A3811"/>
    <w:rsid w:val="001A4B17"/>
    <w:rsid w:val="001A540D"/>
    <w:rsid w:val="001A5CD1"/>
    <w:rsid w:val="001B069B"/>
    <w:rsid w:val="001B0A9A"/>
    <w:rsid w:val="001B16C6"/>
    <w:rsid w:val="001B5FAB"/>
    <w:rsid w:val="001C1A65"/>
    <w:rsid w:val="001C28AD"/>
    <w:rsid w:val="001C66B6"/>
    <w:rsid w:val="001D016A"/>
    <w:rsid w:val="001D654F"/>
    <w:rsid w:val="001E07E8"/>
    <w:rsid w:val="001E4780"/>
    <w:rsid w:val="001E78D2"/>
    <w:rsid w:val="001F1AF5"/>
    <w:rsid w:val="001F582D"/>
    <w:rsid w:val="001F633A"/>
    <w:rsid w:val="002004E8"/>
    <w:rsid w:val="002045B7"/>
    <w:rsid w:val="00217846"/>
    <w:rsid w:val="002342EC"/>
    <w:rsid w:val="00243952"/>
    <w:rsid w:val="00243BA4"/>
    <w:rsid w:val="0024710A"/>
    <w:rsid w:val="002624A7"/>
    <w:rsid w:val="00265D61"/>
    <w:rsid w:val="00266233"/>
    <w:rsid w:val="002668A8"/>
    <w:rsid w:val="002729DB"/>
    <w:rsid w:val="00272DA1"/>
    <w:rsid w:val="002742F9"/>
    <w:rsid w:val="002779D0"/>
    <w:rsid w:val="002820BB"/>
    <w:rsid w:val="00287D90"/>
    <w:rsid w:val="00290A8D"/>
    <w:rsid w:val="00292B3D"/>
    <w:rsid w:val="002950F6"/>
    <w:rsid w:val="002A7243"/>
    <w:rsid w:val="002B3309"/>
    <w:rsid w:val="002B425A"/>
    <w:rsid w:val="002B5734"/>
    <w:rsid w:val="002C2299"/>
    <w:rsid w:val="002C5C3E"/>
    <w:rsid w:val="002D05F3"/>
    <w:rsid w:val="002D0818"/>
    <w:rsid w:val="002D4B2E"/>
    <w:rsid w:val="002D7AF0"/>
    <w:rsid w:val="002E253D"/>
    <w:rsid w:val="002E2D4C"/>
    <w:rsid w:val="002F000B"/>
    <w:rsid w:val="002F6682"/>
    <w:rsid w:val="002F7467"/>
    <w:rsid w:val="00300E7B"/>
    <w:rsid w:val="00301AC8"/>
    <w:rsid w:val="00307378"/>
    <w:rsid w:val="00307F78"/>
    <w:rsid w:val="0031358E"/>
    <w:rsid w:val="0031496D"/>
    <w:rsid w:val="00317613"/>
    <w:rsid w:val="00322723"/>
    <w:rsid w:val="00331D99"/>
    <w:rsid w:val="003349BE"/>
    <w:rsid w:val="003375C3"/>
    <w:rsid w:val="0034149D"/>
    <w:rsid w:val="003414C9"/>
    <w:rsid w:val="0034451A"/>
    <w:rsid w:val="00351A41"/>
    <w:rsid w:val="00361305"/>
    <w:rsid w:val="003622A0"/>
    <w:rsid w:val="003700CA"/>
    <w:rsid w:val="00370878"/>
    <w:rsid w:val="00370E18"/>
    <w:rsid w:val="003715E5"/>
    <w:rsid w:val="003750A5"/>
    <w:rsid w:val="00375770"/>
    <w:rsid w:val="0038032D"/>
    <w:rsid w:val="00382AD9"/>
    <w:rsid w:val="003833E9"/>
    <w:rsid w:val="00386F83"/>
    <w:rsid w:val="00391E7E"/>
    <w:rsid w:val="003927DD"/>
    <w:rsid w:val="00393D77"/>
    <w:rsid w:val="003955D2"/>
    <w:rsid w:val="003966E6"/>
    <w:rsid w:val="003A499D"/>
    <w:rsid w:val="003A4D55"/>
    <w:rsid w:val="003A5151"/>
    <w:rsid w:val="003A77FA"/>
    <w:rsid w:val="003B025A"/>
    <w:rsid w:val="003B33CD"/>
    <w:rsid w:val="003B462D"/>
    <w:rsid w:val="003B46E3"/>
    <w:rsid w:val="003B5E7C"/>
    <w:rsid w:val="003B6E03"/>
    <w:rsid w:val="003B7913"/>
    <w:rsid w:val="003B7D9F"/>
    <w:rsid w:val="003B7E2C"/>
    <w:rsid w:val="003C1062"/>
    <w:rsid w:val="003C627A"/>
    <w:rsid w:val="003D48FD"/>
    <w:rsid w:val="003D586B"/>
    <w:rsid w:val="003E01FE"/>
    <w:rsid w:val="003E18CE"/>
    <w:rsid w:val="003E48AB"/>
    <w:rsid w:val="003E4A0D"/>
    <w:rsid w:val="003F4B56"/>
    <w:rsid w:val="003F79AF"/>
    <w:rsid w:val="003F7A5A"/>
    <w:rsid w:val="004008FA"/>
    <w:rsid w:val="0040407B"/>
    <w:rsid w:val="004074B3"/>
    <w:rsid w:val="00412C01"/>
    <w:rsid w:val="0041336A"/>
    <w:rsid w:val="0042051F"/>
    <w:rsid w:val="004227FE"/>
    <w:rsid w:val="004241B0"/>
    <w:rsid w:val="00426B3F"/>
    <w:rsid w:val="00427BC0"/>
    <w:rsid w:val="00427C99"/>
    <w:rsid w:val="00434FA0"/>
    <w:rsid w:val="00440E38"/>
    <w:rsid w:val="0045310C"/>
    <w:rsid w:val="0045476F"/>
    <w:rsid w:val="00464E58"/>
    <w:rsid w:val="00466F71"/>
    <w:rsid w:val="00472FDF"/>
    <w:rsid w:val="00476B93"/>
    <w:rsid w:val="00476E52"/>
    <w:rsid w:val="00477053"/>
    <w:rsid w:val="004825A5"/>
    <w:rsid w:val="00484062"/>
    <w:rsid w:val="00485F39"/>
    <w:rsid w:val="00487FE3"/>
    <w:rsid w:val="00495504"/>
    <w:rsid w:val="004A2692"/>
    <w:rsid w:val="004A5923"/>
    <w:rsid w:val="004A78C4"/>
    <w:rsid w:val="004B03F9"/>
    <w:rsid w:val="004B0F99"/>
    <w:rsid w:val="004B3ACF"/>
    <w:rsid w:val="004C133D"/>
    <w:rsid w:val="004C1F2B"/>
    <w:rsid w:val="004D0BEA"/>
    <w:rsid w:val="004D1C17"/>
    <w:rsid w:val="004D4D01"/>
    <w:rsid w:val="004D6A96"/>
    <w:rsid w:val="004E37BD"/>
    <w:rsid w:val="004E42AC"/>
    <w:rsid w:val="004E7181"/>
    <w:rsid w:val="004F1C1B"/>
    <w:rsid w:val="004F21E3"/>
    <w:rsid w:val="00503C2A"/>
    <w:rsid w:val="00505DB3"/>
    <w:rsid w:val="00505F97"/>
    <w:rsid w:val="0051063F"/>
    <w:rsid w:val="00510CB5"/>
    <w:rsid w:val="00510E4C"/>
    <w:rsid w:val="0051103D"/>
    <w:rsid w:val="0051138E"/>
    <w:rsid w:val="005120B0"/>
    <w:rsid w:val="00514A23"/>
    <w:rsid w:val="00514F2B"/>
    <w:rsid w:val="0055037F"/>
    <w:rsid w:val="00550D9B"/>
    <w:rsid w:val="00551010"/>
    <w:rsid w:val="00553059"/>
    <w:rsid w:val="00554C1B"/>
    <w:rsid w:val="0056146C"/>
    <w:rsid w:val="00562EFF"/>
    <w:rsid w:val="005647B3"/>
    <w:rsid w:val="00565795"/>
    <w:rsid w:val="00575F20"/>
    <w:rsid w:val="0057637A"/>
    <w:rsid w:val="00581FE4"/>
    <w:rsid w:val="00583222"/>
    <w:rsid w:val="00583592"/>
    <w:rsid w:val="005918F1"/>
    <w:rsid w:val="00592C4F"/>
    <w:rsid w:val="00595B60"/>
    <w:rsid w:val="00597CEC"/>
    <w:rsid w:val="005A0B7D"/>
    <w:rsid w:val="005A14E9"/>
    <w:rsid w:val="005A1762"/>
    <w:rsid w:val="005A2C82"/>
    <w:rsid w:val="005A652F"/>
    <w:rsid w:val="005A6CBA"/>
    <w:rsid w:val="005B1DBB"/>
    <w:rsid w:val="005B22D6"/>
    <w:rsid w:val="005B2CCC"/>
    <w:rsid w:val="005B37C1"/>
    <w:rsid w:val="005B5C10"/>
    <w:rsid w:val="005C2BBD"/>
    <w:rsid w:val="005C38CF"/>
    <w:rsid w:val="005D4E6A"/>
    <w:rsid w:val="005E127B"/>
    <w:rsid w:val="005E20B6"/>
    <w:rsid w:val="005F17AB"/>
    <w:rsid w:val="00600BA0"/>
    <w:rsid w:val="00602383"/>
    <w:rsid w:val="00616B5F"/>
    <w:rsid w:val="00620FCD"/>
    <w:rsid w:val="006232E0"/>
    <w:rsid w:val="00623FFF"/>
    <w:rsid w:val="00631AC2"/>
    <w:rsid w:val="00631B44"/>
    <w:rsid w:val="00634BA4"/>
    <w:rsid w:val="006357D1"/>
    <w:rsid w:val="0063781C"/>
    <w:rsid w:val="006411CF"/>
    <w:rsid w:val="00642957"/>
    <w:rsid w:val="00643A6A"/>
    <w:rsid w:val="00643D6D"/>
    <w:rsid w:val="00644B54"/>
    <w:rsid w:val="00651893"/>
    <w:rsid w:val="00653725"/>
    <w:rsid w:val="006548D7"/>
    <w:rsid w:val="00655226"/>
    <w:rsid w:val="0066216D"/>
    <w:rsid w:val="006643D8"/>
    <w:rsid w:val="0066496D"/>
    <w:rsid w:val="00666D9D"/>
    <w:rsid w:val="00671BE5"/>
    <w:rsid w:val="006725E7"/>
    <w:rsid w:val="00674A6F"/>
    <w:rsid w:val="00681F12"/>
    <w:rsid w:val="00685E8C"/>
    <w:rsid w:val="00686638"/>
    <w:rsid w:val="006A35C2"/>
    <w:rsid w:val="006B11DC"/>
    <w:rsid w:val="006B2B16"/>
    <w:rsid w:val="006C157F"/>
    <w:rsid w:val="006C193F"/>
    <w:rsid w:val="006C42F5"/>
    <w:rsid w:val="006C5097"/>
    <w:rsid w:val="006D2CF7"/>
    <w:rsid w:val="006D55CC"/>
    <w:rsid w:val="006E3B29"/>
    <w:rsid w:val="006E5BA2"/>
    <w:rsid w:val="006E6FE2"/>
    <w:rsid w:val="006F0581"/>
    <w:rsid w:val="006F0EB7"/>
    <w:rsid w:val="006F179A"/>
    <w:rsid w:val="006F2E17"/>
    <w:rsid w:val="006F41A0"/>
    <w:rsid w:val="006F5F9B"/>
    <w:rsid w:val="006F78B8"/>
    <w:rsid w:val="007058F1"/>
    <w:rsid w:val="007108CD"/>
    <w:rsid w:val="00731BAA"/>
    <w:rsid w:val="00733F52"/>
    <w:rsid w:val="007366C0"/>
    <w:rsid w:val="0074263D"/>
    <w:rsid w:val="00742CCC"/>
    <w:rsid w:val="00753FCA"/>
    <w:rsid w:val="0076163C"/>
    <w:rsid w:val="00762E45"/>
    <w:rsid w:val="007655F4"/>
    <w:rsid w:val="00766ADA"/>
    <w:rsid w:val="00772F0C"/>
    <w:rsid w:val="00777C5E"/>
    <w:rsid w:val="0078064B"/>
    <w:rsid w:val="00782579"/>
    <w:rsid w:val="00783FA2"/>
    <w:rsid w:val="007876F0"/>
    <w:rsid w:val="007952E6"/>
    <w:rsid w:val="007962A7"/>
    <w:rsid w:val="007A759D"/>
    <w:rsid w:val="007B0157"/>
    <w:rsid w:val="007B3AEF"/>
    <w:rsid w:val="007C0932"/>
    <w:rsid w:val="007C2553"/>
    <w:rsid w:val="007C7C31"/>
    <w:rsid w:val="007D3603"/>
    <w:rsid w:val="007E7F52"/>
    <w:rsid w:val="007F0A67"/>
    <w:rsid w:val="007F29B2"/>
    <w:rsid w:val="007F4A2F"/>
    <w:rsid w:val="007F4D46"/>
    <w:rsid w:val="007F709F"/>
    <w:rsid w:val="008022FC"/>
    <w:rsid w:val="00802B60"/>
    <w:rsid w:val="00804B93"/>
    <w:rsid w:val="00805417"/>
    <w:rsid w:val="00807B8B"/>
    <w:rsid w:val="008100FB"/>
    <w:rsid w:val="00815DA7"/>
    <w:rsid w:val="00816A26"/>
    <w:rsid w:val="00816B6E"/>
    <w:rsid w:val="00820B55"/>
    <w:rsid w:val="008217BF"/>
    <w:rsid w:val="00824D52"/>
    <w:rsid w:val="008323D1"/>
    <w:rsid w:val="0083364A"/>
    <w:rsid w:val="008354E9"/>
    <w:rsid w:val="00840787"/>
    <w:rsid w:val="00842A7B"/>
    <w:rsid w:val="008430BC"/>
    <w:rsid w:val="00860715"/>
    <w:rsid w:val="00864B85"/>
    <w:rsid w:val="0086556C"/>
    <w:rsid w:val="00872DBD"/>
    <w:rsid w:val="00880D47"/>
    <w:rsid w:val="00880DCA"/>
    <w:rsid w:val="008836AB"/>
    <w:rsid w:val="00886ACE"/>
    <w:rsid w:val="008A101C"/>
    <w:rsid w:val="008A1C03"/>
    <w:rsid w:val="008B36F2"/>
    <w:rsid w:val="008B3CB9"/>
    <w:rsid w:val="008C17CC"/>
    <w:rsid w:val="008C528D"/>
    <w:rsid w:val="008D2E31"/>
    <w:rsid w:val="008D3F23"/>
    <w:rsid w:val="008D47A2"/>
    <w:rsid w:val="008D576D"/>
    <w:rsid w:val="008E01E2"/>
    <w:rsid w:val="008E2FEE"/>
    <w:rsid w:val="008E31DF"/>
    <w:rsid w:val="008E6FD0"/>
    <w:rsid w:val="008F0BE2"/>
    <w:rsid w:val="008F1A55"/>
    <w:rsid w:val="0090104D"/>
    <w:rsid w:val="009054EA"/>
    <w:rsid w:val="00907286"/>
    <w:rsid w:val="00914377"/>
    <w:rsid w:val="009147C1"/>
    <w:rsid w:val="0091779B"/>
    <w:rsid w:val="009208B7"/>
    <w:rsid w:val="00922CF6"/>
    <w:rsid w:val="009305E5"/>
    <w:rsid w:val="00934CDD"/>
    <w:rsid w:val="00936637"/>
    <w:rsid w:val="009420CD"/>
    <w:rsid w:val="00942BA2"/>
    <w:rsid w:val="00944396"/>
    <w:rsid w:val="0094570A"/>
    <w:rsid w:val="009459C5"/>
    <w:rsid w:val="00946244"/>
    <w:rsid w:val="009501D6"/>
    <w:rsid w:val="009521D5"/>
    <w:rsid w:val="00957FED"/>
    <w:rsid w:val="00961D55"/>
    <w:rsid w:val="00964806"/>
    <w:rsid w:val="00965228"/>
    <w:rsid w:val="00966A98"/>
    <w:rsid w:val="009706AD"/>
    <w:rsid w:val="0097319A"/>
    <w:rsid w:val="0097604E"/>
    <w:rsid w:val="00976FEB"/>
    <w:rsid w:val="009821A5"/>
    <w:rsid w:val="009861FB"/>
    <w:rsid w:val="00986EB8"/>
    <w:rsid w:val="009870D3"/>
    <w:rsid w:val="00990BAB"/>
    <w:rsid w:val="00991C7A"/>
    <w:rsid w:val="00995153"/>
    <w:rsid w:val="00995A6D"/>
    <w:rsid w:val="009A1E3C"/>
    <w:rsid w:val="009A22B3"/>
    <w:rsid w:val="009A415A"/>
    <w:rsid w:val="009B7966"/>
    <w:rsid w:val="009D32DD"/>
    <w:rsid w:val="009D6700"/>
    <w:rsid w:val="009E00CE"/>
    <w:rsid w:val="009E5AA4"/>
    <w:rsid w:val="009F1499"/>
    <w:rsid w:val="009F37BF"/>
    <w:rsid w:val="00A117E2"/>
    <w:rsid w:val="00A12428"/>
    <w:rsid w:val="00A1620E"/>
    <w:rsid w:val="00A21338"/>
    <w:rsid w:val="00A23E42"/>
    <w:rsid w:val="00A245D4"/>
    <w:rsid w:val="00A3082C"/>
    <w:rsid w:val="00A3387F"/>
    <w:rsid w:val="00A360E2"/>
    <w:rsid w:val="00A36635"/>
    <w:rsid w:val="00A42A9C"/>
    <w:rsid w:val="00A456F0"/>
    <w:rsid w:val="00A5110E"/>
    <w:rsid w:val="00A512B9"/>
    <w:rsid w:val="00A520FD"/>
    <w:rsid w:val="00A526BD"/>
    <w:rsid w:val="00A54E86"/>
    <w:rsid w:val="00A56404"/>
    <w:rsid w:val="00A61884"/>
    <w:rsid w:val="00A745E3"/>
    <w:rsid w:val="00A745EB"/>
    <w:rsid w:val="00A7531F"/>
    <w:rsid w:val="00A85518"/>
    <w:rsid w:val="00A85E0B"/>
    <w:rsid w:val="00A87CC0"/>
    <w:rsid w:val="00A9089D"/>
    <w:rsid w:val="00A93070"/>
    <w:rsid w:val="00A93DF7"/>
    <w:rsid w:val="00A957CF"/>
    <w:rsid w:val="00A96E3E"/>
    <w:rsid w:val="00AA097A"/>
    <w:rsid w:val="00AA1914"/>
    <w:rsid w:val="00AA485E"/>
    <w:rsid w:val="00AA6527"/>
    <w:rsid w:val="00AB13F8"/>
    <w:rsid w:val="00AB41BD"/>
    <w:rsid w:val="00AB6EEA"/>
    <w:rsid w:val="00AC28EC"/>
    <w:rsid w:val="00AC3221"/>
    <w:rsid w:val="00AC4F3F"/>
    <w:rsid w:val="00AD156B"/>
    <w:rsid w:val="00AD1B73"/>
    <w:rsid w:val="00AD2096"/>
    <w:rsid w:val="00AD57FD"/>
    <w:rsid w:val="00AD59CD"/>
    <w:rsid w:val="00AD716D"/>
    <w:rsid w:val="00AD7504"/>
    <w:rsid w:val="00AE1360"/>
    <w:rsid w:val="00AE41AF"/>
    <w:rsid w:val="00AE4441"/>
    <w:rsid w:val="00AE601C"/>
    <w:rsid w:val="00AE7A2C"/>
    <w:rsid w:val="00AF1126"/>
    <w:rsid w:val="00AF3776"/>
    <w:rsid w:val="00B05364"/>
    <w:rsid w:val="00B111A3"/>
    <w:rsid w:val="00B13C79"/>
    <w:rsid w:val="00B205C0"/>
    <w:rsid w:val="00B25BE0"/>
    <w:rsid w:val="00B3160A"/>
    <w:rsid w:val="00B326AF"/>
    <w:rsid w:val="00B3336E"/>
    <w:rsid w:val="00B37053"/>
    <w:rsid w:val="00B407D3"/>
    <w:rsid w:val="00B4157D"/>
    <w:rsid w:val="00B41AAB"/>
    <w:rsid w:val="00B43BDA"/>
    <w:rsid w:val="00B52163"/>
    <w:rsid w:val="00B534AD"/>
    <w:rsid w:val="00B54726"/>
    <w:rsid w:val="00B66D99"/>
    <w:rsid w:val="00B75560"/>
    <w:rsid w:val="00B7770B"/>
    <w:rsid w:val="00B7773E"/>
    <w:rsid w:val="00B81C01"/>
    <w:rsid w:val="00B86F92"/>
    <w:rsid w:val="00B91262"/>
    <w:rsid w:val="00B918A8"/>
    <w:rsid w:val="00B92E39"/>
    <w:rsid w:val="00B93A85"/>
    <w:rsid w:val="00B947B4"/>
    <w:rsid w:val="00BA1E8E"/>
    <w:rsid w:val="00BA319D"/>
    <w:rsid w:val="00BA4E97"/>
    <w:rsid w:val="00BA744B"/>
    <w:rsid w:val="00BB02B7"/>
    <w:rsid w:val="00BB22B8"/>
    <w:rsid w:val="00BB243B"/>
    <w:rsid w:val="00BB30B7"/>
    <w:rsid w:val="00BB5626"/>
    <w:rsid w:val="00BB5673"/>
    <w:rsid w:val="00BB751E"/>
    <w:rsid w:val="00BC068B"/>
    <w:rsid w:val="00BC4225"/>
    <w:rsid w:val="00BC439B"/>
    <w:rsid w:val="00BC697B"/>
    <w:rsid w:val="00BC7861"/>
    <w:rsid w:val="00BD0E97"/>
    <w:rsid w:val="00BD1687"/>
    <w:rsid w:val="00BE29D9"/>
    <w:rsid w:val="00BE4F24"/>
    <w:rsid w:val="00BE523A"/>
    <w:rsid w:val="00BF3E12"/>
    <w:rsid w:val="00BF6FF8"/>
    <w:rsid w:val="00C0038B"/>
    <w:rsid w:val="00C00853"/>
    <w:rsid w:val="00C01605"/>
    <w:rsid w:val="00C062CF"/>
    <w:rsid w:val="00C10037"/>
    <w:rsid w:val="00C1603B"/>
    <w:rsid w:val="00C17408"/>
    <w:rsid w:val="00C27FF4"/>
    <w:rsid w:val="00C307EE"/>
    <w:rsid w:val="00C31094"/>
    <w:rsid w:val="00C3469E"/>
    <w:rsid w:val="00C35296"/>
    <w:rsid w:val="00C35C32"/>
    <w:rsid w:val="00C36965"/>
    <w:rsid w:val="00C36C0C"/>
    <w:rsid w:val="00C40E20"/>
    <w:rsid w:val="00C44899"/>
    <w:rsid w:val="00C509B1"/>
    <w:rsid w:val="00C5252C"/>
    <w:rsid w:val="00C54603"/>
    <w:rsid w:val="00C54E60"/>
    <w:rsid w:val="00C6712F"/>
    <w:rsid w:val="00C7128A"/>
    <w:rsid w:val="00C84D4D"/>
    <w:rsid w:val="00C867D0"/>
    <w:rsid w:val="00C90A03"/>
    <w:rsid w:val="00C91A05"/>
    <w:rsid w:val="00CA2E7D"/>
    <w:rsid w:val="00CA620A"/>
    <w:rsid w:val="00CA634D"/>
    <w:rsid w:val="00CA7AF1"/>
    <w:rsid w:val="00CC1099"/>
    <w:rsid w:val="00CC10DC"/>
    <w:rsid w:val="00CC1F09"/>
    <w:rsid w:val="00CC3A14"/>
    <w:rsid w:val="00CC3B3E"/>
    <w:rsid w:val="00CC46B8"/>
    <w:rsid w:val="00CD2731"/>
    <w:rsid w:val="00CE031E"/>
    <w:rsid w:val="00CE4808"/>
    <w:rsid w:val="00CE766A"/>
    <w:rsid w:val="00CF3E91"/>
    <w:rsid w:val="00CF709E"/>
    <w:rsid w:val="00CF7117"/>
    <w:rsid w:val="00CF7FB4"/>
    <w:rsid w:val="00D0119D"/>
    <w:rsid w:val="00D01BB4"/>
    <w:rsid w:val="00D02568"/>
    <w:rsid w:val="00D05B50"/>
    <w:rsid w:val="00D07E57"/>
    <w:rsid w:val="00D12A63"/>
    <w:rsid w:val="00D1382A"/>
    <w:rsid w:val="00D13CAB"/>
    <w:rsid w:val="00D13E1D"/>
    <w:rsid w:val="00D148B0"/>
    <w:rsid w:val="00D161A2"/>
    <w:rsid w:val="00D20CF5"/>
    <w:rsid w:val="00D2599C"/>
    <w:rsid w:val="00D26880"/>
    <w:rsid w:val="00D324F7"/>
    <w:rsid w:val="00D3265D"/>
    <w:rsid w:val="00D34340"/>
    <w:rsid w:val="00D348A7"/>
    <w:rsid w:val="00D461D4"/>
    <w:rsid w:val="00D538D6"/>
    <w:rsid w:val="00D6192A"/>
    <w:rsid w:val="00D73376"/>
    <w:rsid w:val="00D7550A"/>
    <w:rsid w:val="00D8257A"/>
    <w:rsid w:val="00D83EE2"/>
    <w:rsid w:val="00D85014"/>
    <w:rsid w:val="00D85C10"/>
    <w:rsid w:val="00D90784"/>
    <w:rsid w:val="00D921BC"/>
    <w:rsid w:val="00D94433"/>
    <w:rsid w:val="00D94D77"/>
    <w:rsid w:val="00DB152B"/>
    <w:rsid w:val="00DB3319"/>
    <w:rsid w:val="00DB37E8"/>
    <w:rsid w:val="00DB60FB"/>
    <w:rsid w:val="00DC0782"/>
    <w:rsid w:val="00DC16A4"/>
    <w:rsid w:val="00DC2A65"/>
    <w:rsid w:val="00DC34D1"/>
    <w:rsid w:val="00DC4836"/>
    <w:rsid w:val="00DC59DE"/>
    <w:rsid w:val="00DC5FCA"/>
    <w:rsid w:val="00DC7493"/>
    <w:rsid w:val="00DD5E31"/>
    <w:rsid w:val="00DE7DA6"/>
    <w:rsid w:val="00DF0DF2"/>
    <w:rsid w:val="00DF3F90"/>
    <w:rsid w:val="00DF5BBC"/>
    <w:rsid w:val="00E01BAE"/>
    <w:rsid w:val="00E059C2"/>
    <w:rsid w:val="00E11E29"/>
    <w:rsid w:val="00E1341C"/>
    <w:rsid w:val="00E1639E"/>
    <w:rsid w:val="00E16FC0"/>
    <w:rsid w:val="00E17A2C"/>
    <w:rsid w:val="00E17FBA"/>
    <w:rsid w:val="00E221AF"/>
    <w:rsid w:val="00E22B5C"/>
    <w:rsid w:val="00E26618"/>
    <w:rsid w:val="00E277F0"/>
    <w:rsid w:val="00E31452"/>
    <w:rsid w:val="00E32E9E"/>
    <w:rsid w:val="00E33FC5"/>
    <w:rsid w:val="00E34B59"/>
    <w:rsid w:val="00E34FEF"/>
    <w:rsid w:val="00E350E8"/>
    <w:rsid w:val="00E40EF7"/>
    <w:rsid w:val="00E4749C"/>
    <w:rsid w:val="00E548D8"/>
    <w:rsid w:val="00E55216"/>
    <w:rsid w:val="00E56466"/>
    <w:rsid w:val="00E5789A"/>
    <w:rsid w:val="00E57F42"/>
    <w:rsid w:val="00E73895"/>
    <w:rsid w:val="00E74133"/>
    <w:rsid w:val="00E8001B"/>
    <w:rsid w:val="00E81D74"/>
    <w:rsid w:val="00E83485"/>
    <w:rsid w:val="00E84372"/>
    <w:rsid w:val="00E92AFD"/>
    <w:rsid w:val="00E94483"/>
    <w:rsid w:val="00EA136A"/>
    <w:rsid w:val="00EA2116"/>
    <w:rsid w:val="00EB0AB5"/>
    <w:rsid w:val="00EB20BC"/>
    <w:rsid w:val="00EB2693"/>
    <w:rsid w:val="00EC23BF"/>
    <w:rsid w:val="00EC62C1"/>
    <w:rsid w:val="00ED1201"/>
    <w:rsid w:val="00ED304E"/>
    <w:rsid w:val="00ED495B"/>
    <w:rsid w:val="00EE074D"/>
    <w:rsid w:val="00EE4D8C"/>
    <w:rsid w:val="00EE55BB"/>
    <w:rsid w:val="00EF0DEB"/>
    <w:rsid w:val="00EF1921"/>
    <w:rsid w:val="00EF3961"/>
    <w:rsid w:val="00EF3AC2"/>
    <w:rsid w:val="00EF45C9"/>
    <w:rsid w:val="00F00084"/>
    <w:rsid w:val="00F026F1"/>
    <w:rsid w:val="00F05476"/>
    <w:rsid w:val="00F0638E"/>
    <w:rsid w:val="00F07BBA"/>
    <w:rsid w:val="00F1039A"/>
    <w:rsid w:val="00F1247D"/>
    <w:rsid w:val="00F12919"/>
    <w:rsid w:val="00F148A0"/>
    <w:rsid w:val="00F17A25"/>
    <w:rsid w:val="00F264D3"/>
    <w:rsid w:val="00F3139B"/>
    <w:rsid w:val="00F3281A"/>
    <w:rsid w:val="00F36E1D"/>
    <w:rsid w:val="00F40884"/>
    <w:rsid w:val="00F45249"/>
    <w:rsid w:val="00F45EDE"/>
    <w:rsid w:val="00F46A64"/>
    <w:rsid w:val="00F515AE"/>
    <w:rsid w:val="00F607F7"/>
    <w:rsid w:val="00F61543"/>
    <w:rsid w:val="00F74708"/>
    <w:rsid w:val="00F75869"/>
    <w:rsid w:val="00F76804"/>
    <w:rsid w:val="00F77C52"/>
    <w:rsid w:val="00F77C53"/>
    <w:rsid w:val="00F83051"/>
    <w:rsid w:val="00F83C8B"/>
    <w:rsid w:val="00F87A58"/>
    <w:rsid w:val="00F91F43"/>
    <w:rsid w:val="00F93713"/>
    <w:rsid w:val="00F9657D"/>
    <w:rsid w:val="00FA334F"/>
    <w:rsid w:val="00FB43AF"/>
    <w:rsid w:val="00FB4CFC"/>
    <w:rsid w:val="00FC02D1"/>
    <w:rsid w:val="00FC09C6"/>
    <w:rsid w:val="00FC6659"/>
    <w:rsid w:val="00FD00C7"/>
    <w:rsid w:val="00FD3F4A"/>
    <w:rsid w:val="00FE36D8"/>
    <w:rsid w:val="00FE3D2C"/>
    <w:rsid w:val="00FE4FFA"/>
    <w:rsid w:val="00FE6660"/>
    <w:rsid w:val="00FF0758"/>
    <w:rsid w:val="00FF2841"/>
    <w:rsid w:val="00FF6552"/>
  </w:rsids>
  <m:mathPr>
    <m:mathFont m:val="Cambria Math"/>
    <m:brkBin m:val="before"/>
    <m:brkBinSub m:val="--"/>
    <m:smallFrac/>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 w:type="paragraph" w:styleId="Sinespaciado">
    <w:name w:val="No Spacing"/>
    <w:link w:val="SinespaciadoCar"/>
    <w:uiPriority w:val="1"/>
    <w:qFormat/>
    <w:rsid w:val="0002619D"/>
    <w:pPr>
      <w:spacing w:after="0" w:line="240" w:lineRule="auto"/>
      <w:jc w:val="left"/>
    </w:pPr>
    <w:rPr>
      <w:rFonts w:eastAsiaTheme="minorEastAsia"/>
      <w:lang w:val="es-CR" w:eastAsia="es-CR"/>
    </w:rPr>
  </w:style>
  <w:style w:type="character" w:customStyle="1" w:styleId="SinespaciadoCar">
    <w:name w:val="Sin espaciado Car"/>
    <w:basedOn w:val="Fuentedeprrafopredeter"/>
    <w:link w:val="Sinespaciado"/>
    <w:uiPriority w:val="1"/>
    <w:rsid w:val="0002619D"/>
    <w:rPr>
      <w:rFonts w:eastAsiaTheme="minorEastAsia"/>
      <w:lang w:val="es-CR" w:eastAsia="es-C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s>
</file>

<file path=word/webSettings.xml><?xml version="1.0" encoding="utf-8"?>
<w:webSettings xmlns:r="http://schemas.openxmlformats.org/officeDocument/2006/relationships" xmlns:w="http://schemas.openxmlformats.org/wordprocessingml/2006/main">
  <w:divs>
    <w:div w:id="330640318">
      <w:bodyDiv w:val="1"/>
      <w:marLeft w:val="0"/>
      <w:marRight w:val="0"/>
      <w:marTop w:val="0"/>
      <w:marBottom w:val="0"/>
      <w:divBdr>
        <w:top w:val="none" w:sz="0" w:space="0" w:color="auto"/>
        <w:left w:val="none" w:sz="0" w:space="0" w:color="auto"/>
        <w:bottom w:val="none" w:sz="0" w:space="0" w:color="auto"/>
        <w:right w:val="none" w:sz="0" w:space="0" w:color="auto"/>
      </w:divBdr>
    </w:div>
    <w:div w:id="343022797">
      <w:bodyDiv w:val="1"/>
      <w:marLeft w:val="0"/>
      <w:marRight w:val="0"/>
      <w:marTop w:val="0"/>
      <w:marBottom w:val="0"/>
      <w:divBdr>
        <w:top w:val="none" w:sz="0" w:space="0" w:color="auto"/>
        <w:left w:val="none" w:sz="0" w:space="0" w:color="auto"/>
        <w:bottom w:val="none" w:sz="0" w:space="0" w:color="auto"/>
        <w:right w:val="none" w:sz="0" w:space="0" w:color="auto"/>
      </w:divBdr>
    </w:div>
    <w:div w:id="421798380">
      <w:bodyDiv w:val="1"/>
      <w:marLeft w:val="0"/>
      <w:marRight w:val="0"/>
      <w:marTop w:val="0"/>
      <w:marBottom w:val="0"/>
      <w:divBdr>
        <w:top w:val="none" w:sz="0" w:space="0" w:color="auto"/>
        <w:left w:val="none" w:sz="0" w:space="0" w:color="auto"/>
        <w:bottom w:val="none" w:sz="0" w:space="0" w:color="auto"/>
        <w:right w:val="none" w:sz="0" w:space="0" w:color="auto"/>
      </w:divBdr>
    </w:div>
    <w:div w:id="576524546">
      <w:bodyDiv w:val="1"/>
      <w:marLeft w:val="0"/>
      <w:marRight w:val="0"/>
      <w:marTop w:val="0"/>
      <w:marBottom w:val="0"/>
      <w:divBdr>
        <w:top w:val="none" w:sz="0" w:space="0" w:color="auto"/>
        <w:left w:val="none" w:sz="0" w:space="0" w:color="auto"/>
        <w:bottom w:val="none" w:sz="0" w:space="0" w:color="auto"/>
        <w:right w:val="none" w:sz="0" w:space="0" w:color="auto"/>
      </w:divBdr>
    </w:div>
    <w:div w:id="685668813">
      <w:bodyDiv w:val="1"/>
      <w:marLeft w:val="0"/>
      <w:marRight w:val="0"/>
      <w:marTop w:val="0"/>
      <w:marBottom w:val="0"/>
      <w:divBdr>
        <w:top w:val="none" w:sz="0" w:space="0" w:color="auto"/>
        <w:left w:val="none" w:sz="0" w:space="0" w:color="auto"/>
        <w:bottom w:val="none" w:sz="0" w:space="0" w:color="auto"/>
        <w:right w:val="none" w:sz="0" w:space="0" w:color="auto"/>
      </w:divBdr>
    </w:div>
    <w:div w:id="700935907">
      <w:bodyDiv w:val="1"/>
      <w:marLeft w:val="0"/>
      <w:marRight w:val="0"/>
      <w:marTop w:val="0"/>
      <w:marBottom w:val="0"/>
      <w:divBdr>
        <w:top w:val="none" w:sz="0" w:space="0" w:color="auto"/>
        <w:left w:val="none" w:sz="0" w:space="0" w:color="auto"/>
        <w:bottom w:val="none" w:sz="0" w:space="0" w:color="auto"/>
        <w:right w:val="none" w:sz="0" w:space="0" w:color="auto"/>
      </w:divBdr>
    </w:div>
    <w:div w:id="843781596">
      <w:bodyDiv w:val="1"/>
      <w:marLeft w:val="0"/>
      <w:marRight w:val="0"/>
      <w:marTop w:val="0"/>
      <w:marBottom w:val="0"/>
      <w:divBdr>
        <w:top w:val="none" w:sz="0" w:space="0" w:color="auto"/>
        <w:left w:val="none" w:sz="0" w:space="0" w:color="auto"/>
        <w:bottom w:val="none" w:sz="0" w:space="0" w:color="auto"/>
        <w:right w:val="none" w:sz="0" w:space="0" w:color="auto"/>
      </w:divBdr>
    </w:div>
    <w:div w:id="1002197736">
      <w:bodyDiv w:val="1"/>
      <w:marLeft w:val="0"/>
      <w:marRight w:val="0"/>
      <w:marTop w:val="0"/>
      <w:marBottom w:val="0"/>
      <w:divBdr>
        <w:top w:val="none" w:sz="0" w:space="0" w:color="auto"/>
        <w:left w:val="none" w:sz="0" w:space="0" w:color="auto"/>
        <w:bottom w:val="none" w:sz="0" w:space="0" w:color="auto"/>
        <w:right w:val="none" w:sz="0" w:space="0" w:color="auto"/>
      </w:divBdr>
    </w:div>
    <w:div w:id="1104686000">
      <w:bodyDiv w:val="1"/>
      <w:marLeft w:val="0"/>
      <w:marRight w:val="0"/>
      <w:marTop w:val="0"/>
      <w:marBottom w:val="0"/>
      <w:divBdr>
        <w:top w:val="none" w:sz="0" w:space="0" w:color="auto"/>
        <w:left w:val="none" w:sz="0" w:space="0" w:color="auto"/>
        <w:bottom w:val="none" w:sz="0" w:space="0" w:color="auto"/>
        <w:right w:val="none" w:sz="0" w:space="0" w:color="auto"/>
      </w:divBdr>
    </w:div>
    <w:div w:id="1109468575">
      <w:bodyDiv w:val="1"/>
      <w:marLeft w:val="0"/>
      <w:marRight w:val="0"/>
      <w:marTop w:val="0"/>
      <w:marBottom w:val="0"/>
      <w:divBdr>
        <w:top w:val="none" w:sz="0" w:space="0" w:color="auto"/>
        <w:left w:val="none" w:sz="0" w:space="0" w:color="auto"/>
        <w:bottom w:val="none" w:sz="0" w:space="0" w:color="auto"/>
        <w:right w:val="none" w:sz="0" w:space="0" w:color="auto"/>
      </w:divBdr>
    </w:div>
    <w:div w:id="1187060581">
      <w:bodyDiv w:val="1"/>
      <w:marLeft w:val="0"/>
      <w:marRight w:val="0"/>
      <w:marTop w:val="0"/>
      <w:marBottom w:val="0"/>
      <w:divBdr>
        <w:top w:val="none" w:sz="0" w:space="0" w:color="auto"/>
        <w:left w:val="none" w:sz="0" w:space="0" w:color="auto"/>
        <w:bottom w:val="none" w:sz="0" w:space="0" w:color="auto"/>
        <w:right w:val="none" w:sz="0" w:space="0" w:color="auto"/>
      </w:divBdr>
    </w:div>
    <w:div w:id="1692147200">
      <w:bodyDiv w:val="1"/>
      <w:marLeft w:val="0"/>
      <w:marRight w:val="0"/>
      <w:marTop w:val="0"/>
      <w:marBottom w:val="0"/>
      <w:divBdr>
        <w:top w:val="none" w:sz="0" w:space="0" w:color="auto"/>
        <w:left w:val="none" w:sz="0" w:space="0" w:color="auto"/>
        <w:bottom w:val="none" w:sz="0" w:space="0" w:color="auto"/>
        <w:right w:val="none" w:sz="0" w:space="0" w:color="auto"/>
      </w:divBdr>
    </w:div>
    <w:div w:id="1967272209">
      <w:bodyDiv w:val="1"/>
      <w:marLeft w:val="0"/>
      <w:marRight w:val="0"/>
      <w:marTop w:val="0"/>
      <w:marBottom w:val="0"/>
      <w:divBdr>
        <w:top w:val="none" w:sz="0" w:space="0" w:color="auto"/>
        <w:left w:val="none" w:sz="0" w:space="0" w:color="auto"/>
        <w:bottom w:val="none" w:sz="0" w:space="0" w:color="auto"/>
        <w:right w:val="none" w:sz="0" w:space="0" w:color="auto"/>
      </w:divBdr>
    </w:div>
    <w:div w:id="2028827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chart" Target="charts/chart3.xml"/><Relationship Id="rId26" Type="http://schemas.openxmlformats.org/officeDocument/2006/relationships/image" Target="media/image15.emf"/><Relationship Id="rId39" Type="http://schemas.openxmlformats.org/officeDocument/2006/relationships/customXml" Target="../customXml/item2.xml"/><Relationship Id="rId21" Type="http://schemas.openxmlformats.org/officeDocument/2006/relationships/image" Target="media/image10.png"/><Relationship Id="rId34" Type="http://schemas.openxmlformats.org/officeDocument/2006/relationships/image" Target="media/image23.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40"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emf"/><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emf"/><Relationship Id="rId38"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Arthur\Escritorio\PROYECTOS%20IJL\L-278%20Levantamiento%20Caldera\MEDICIONES%20DE%20ENERGIA\28-5-13%20(Bodega%201)\Libro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Arthur\Escritorio\PROYECTOS%20IJL\L-278%20Levantamiento%20Caldera\MEDICIONES%20DE%20ENERGIA\30-5-13%20(Comedor%20interno)\Libro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lang val="es-CR"/>
  <c:chart>
    <c:title>
      <c:tx>
        <c:rich>
          <a:bodyPr/>
          <a:lstStyle/>
          <a:p>
            <a:pPr>
              <a:defRPr/>
            </a:pPr>
            <a:r>
              <a:rPr lang="es-ES"/>
              <a:t>Factor de Potencia</a:t>
            </a:r>
          </a:p>
        </c:rich>
      </c:tx>
      <c:layout/>
    </c:title>
    <c:plotArea>
      <c:layout/>
      <c:scatterChart>
        <c:scatterStyle val="smoothMarker"/>
        <c:ser>
          <c:idx val="3"/>
          <c:order val="0"/>
          <c:tx>
            <c:v>F.P. Total</c:v>
          </c:tx>
          <c:marker>
            <c:symbol val="none"/>
          </c:marker>
          <c:yVal>
            <c:numRef>
              <c:f>Hoja2!$R$2:$R$1383</c:f>
              <c:numCache>
                <c:formatCode>General</c:formatCode>
                <c:ptCount val="1382"/>
                <c:pt idx="0">
                  <c:v>0.8816899266006758</c:v>
                </c:pt>
                <c:pt idx="1">
                  <c:v>0.90329116824320654</c:v>
                </c:pt>
                <c:pt idx="2">
                  <c:v>0.91627020654651725</c:v>
                </c:pt>
                <c:pt idx="3">
                  <c:v>0.91103695546140839</c:v>
                </c:pt>
                <c:pt idx="4">
                  <c:v>0.89607007887118362</c:v>
                </c:pt>
                <c:pt idx="5">
                  <c:v>0.89372950658702965</c:v>
                </c:pt>
                <c:pt idx="6">
                  <c:v>0.92108103121241125</c:v>
                </c:pt>
                <c:pt idx="7">
                  <c:v>0.92051396697089027</c:v>
                </c:pt>
                <c:pt idx="8">
                  <c:v>0.91729093111703852</c:v>
                </c:pt>
                <c:pt idx="9">
                  <c:v>0.91406728717055941</c:v>
                </c:pt>
                <c:pt idx="10">
                  <c:v>0.92003722521229159</c:v>
                </c:pt>
                <c:pt idx="11">
                  <c:v>0.93348931814422842</c:v>
                </c:pt>
                <c:pt idx="12">
                  <c:v>0.91915573023251762</c:v>
                </c:pt>
                <c:pt idx="13">
                  <c:v>0.92313212421059321</c:v>
                </c:pt>
                <c:pt idx="14">
                  <c:v>0.91892666071484008</c:v>
                </c:pt>
                <c:pt idx="15">
                  <c:v>0.93699692815378444</c:v>
                </c:pt>
                <c:pt idx="16">
                  <c:v>0.93748835656400364</c:v>
                </c:pt>
                <c:pt idx="17">
                  <c:v>0.92494014547856662</c:v>
                </c:pt>
                <c:pt idx="18">
                  <c:v>0.9447729898780769</c:v>
                </c:pt>
                <c:pt idx="19">
                  <c:v>0.9403796927328939</c:v>
                </c:pt>
                <c:pt idx="20">
                  <c:v>0.91589325972636426</c:v>
                </c:pt>
                <c:pt idx="21">
                  <c:v>0.87287679084020686</c:v>
                </c:pt>
                <c:pt idx="22">
                  <c:v>0.87113105387957501</c:v>
                </c:pt>
                <c:pt idx="23">
                  <c:v>0.85465194747944728</c:v>
                </c:pt>
                <c:pt idx="24">
                  <c:v>0.85959787407816601</c:v>
                </c:pt>
                <c:pt idx="25">
                  <c:v>0.8706701342917389</c:v>
                </c:pt>
                <c:pt idx="26">
                  <c:v>0.86759071001304156</c:v>
                </c:pt>
                <c:pt idx="27">
                  <c:v>0.8727982456500698</c:v>
                </c:pt>
                <c:pt idx="28">
                  <c:v>0.84412756285553714</c:v>
                </c:pt>
                <c:pt idx="29">
                  <c:v>0.87823054417999824</c:v>
                </c:pt>
                <c:pt idx="30">
                  <c:v>0.8193445716294947</c:v>
                </c:pt>
                <c:pt idx="31">
                  <c:v>0.79781595922488102</c:v>
                </c:pt>
                <c:pt idx="32">
                  <c:v>0.8887111660242325</c:v>
                </c:pt>
                <c:pt idx="33">
                  <c:v>0.89486703868412365</c:v>
                </c:pt>
                <c:pt idx="34">
                  <c:v>0.89707859908959664</c:v>
                </c:pt>
                <c:pt idx="35">
                  <c:v>0.89620528413543243</c:v>
                </c:pt>
                <c:pt idx="36">
                  <c:v>0.89256618424185785</c:v>
                </c:pt>
                <c:pt idx="37">
                  <c:v>0.89247091794904854</c:v>
                </c:pt>
                <c:pt idx="38">
                  <c:v>0.89568381780123951</c:v>
                </c:pt>
                <c:pt idx="39">
                  <c:v>0.89468839566840364</c:v>
                </c:pt>
                <c:pt idx="40">
                  <c:v>0.8936855993621009</c:v>
                </c:pt>
                <c:pt idx="41">
                  <c:v>0.8935464227970632</c:v>
                </c:pt>
                <c:pt idx="42">
                  <c:v>0.89230091396248867</c:v>
                </c:pt>
                <c:pt idx="43">
                  <c:v>0.89270308320816583</c:v>
                </c:pt>
                <c:pt idx="44">
                  <c:v>0.89076238243761385</c:v>
                </c:pt>
                <c:pt idx="45">
                  <c:v>0.89054212481035711</c:v>
                </c:pt>
                <c:pt idx="46">
                  <c:v>0.88521800613441193</c:v>
                </c:pt>
                <c:pt idx="47">
                  <c:v>0.88870014082774318</c:v>
                </c:pt>
                <c:pt idx="48">
                  <c:v>0.88540144920350983</c:v>
                </c:pt>
                <c:pt idx="49">
                  <c:v>0.88506603598152944</c:v>
                </c:pt>
                <c:pt idx="50">
                  <c:v>0.88511791738958623</c:v>
                </c:pt>
                <c:pt idx="51">
                  <c:v>0.87966328233022462</c:v>
                </c:pt>
                <c:pt idx="52">
                  <c:v>0.87925676091148008</c:v>
                </c:pt>
                <c:pt idx="53">
                  <c:v>0.87683885038983744</c:v>
                </c:pt>
                <c:pt idx="54">
                  <c:v>0.87766338146911582</c:v>
                </c:pt>
                <c:pt idx="55">
                  <c:v>0.87957893774590423</c:v>
                </c:pt>
                <c:pt idx="56">
                  <c:v>0.88104798293374054</c:v>
                </c:pt>
                <c:pt idx="57">
                  <c:v>0.88177012052023052</c:v>
                </c:pt>
                <c:pt idx="58">
                  <c:v>0.88002961634395593</c:v>
                </c:pt>
                <c:pt idx="59">
                  <c:v>0.87803905340205091</c:v>
                </c:pt>
                <c:pt idx="60">
                  <c:v>0.87769988910753705</c:v>
                </c:pt>
                <c:pt idx="61">
                  <c:v>0.87769826079935975</c:v>
                </c:pt>
                <c:pt idx="62">
                  <c:v>0.88195060843947681</c:v>
                </c:pt>
                <c:pt idx="63">
                  <c:v>0.88076510141643449</c:v>
                </c:pt>
                <c:pt idx="64">
                  <c:v>0.88012072452120249</c:v>
                </c:pt>
                <c:pt idx="65">
                  <c:v>0.88170273967724611</c:v>
                </c:pt>
                <c:pt idx="66">
                  <c:v>0.88055841035338223</c:v>
                </c:pt>
                <c:pt idx="67">
                  <c:v>0.88027246222198052</c:v>
                </c:pt>
                <c:pt idx="68">
                  <c:v>0.87678815648518726</c:v>
                </c:pt>
                <c:pt idx="69">
                  <c:v>0.88474765653031484</c:v>
                </c:pt>
                <c:pt idx="70">
                  <c:v>0.88709045776495854</c:v>
                </c:pt>
                <c:pt idx="71">
                  <c:v>0.8866845012676402</c:v>
                </c:pt>
                <c:pt idx="72">
                  <c:v>0.88402242618029969</c:v>
                </c:pt>
                <c:pt idx="73">
                  <c:v>0.87953857230651322</c:v>
                </c:pt>
                <c:pt idx="74">
                  <c:v>0.88710472856567224</c:v>
                </c:pt>
                <c:pt idx="75">
                  <c:v>0.88612617345089895</c:v>
                </c:pt>
                <c:pt idx="76">
                  <c:v>0.88169733870919875</c:v>
                </c:pt>
                <c:pt idx="77">
                  <c:v>0.87984228454862001</c:v>
                </c:pt>
                <c:pt idx="78">
                  <c:v>0.88362987867521692</c:v>
                </c:pt>
                <c:pt idx="79">
                  <c:v>0.8873157055583375</c:v>
                </c:pt>
                <c:pt idx="80">
                  <c:v>0.88843404447803753</c:v>
                </c:pt>
                <c:pt idx="81">
                  <c:v>0.88744612394593225</c:v>
                </c:pt>
                <c:pt idx="82">
                  <c:v>0.88426213939666909</c:v>
                </c:pt>
                <c:pt idx="83">
                  <c:v>0.8855113964792799</c:v>
                </c:pt>
                <c:pt idx="84">
                  <c:v>0.88968504266753434</c:v>
                </c:pt>
                <c:pt idx="85">
                  <c:v>0.88571920987835251</c:v>
                </c:pt>
                <c:pt idx="86">
                  <c:v>0.87691665595187163</c:v>
                </c:pt>
                <c:pt idx="87">
                  <c:v>0.88108413562775856</c:v>
                </c:pt>
                <c:pt idx="88">
                  <c:v>0.88617519581022242</c:v>
                </c:pt>
                <c:pt idx="89">
                  <c:v>0.87732126680497979</c:v>
                </c:pt>
                <c:pt idx="90">
                  <c:v>0.87460349161592355</c:v>
                </c:pt>
                <c:pt idx="91">
                  <c:v>0.87841661938791027</c:v>
                </c:pt>
                <c:pt idx="92">
                  <c:v>0.88271384634043693</c:v>
                </c:pt>
                <c:pt idx="93">
                  <c:v>0.87717872641854711</c:v>
                </c:pt>
                <c:pt idx="94">
                  <c:v>0.8718642581168875</c:v>
                </c:pt>
                <c:pt idx="95">
                  <c:v>0.86924022635810705</c:v>
                </c:pt>
                <c:pt idx="96">
                  <c:v>0.87173490971772849</c:v>
                </c:pt>
                <c:pt idx="97">
                  <c:v>0.87277040751231705</c:v>
                </c:pt>
                <c:pt idx="98">
                  <c:v>0.87148522428416064</c:v>
                </c:pt>
                <c:pt idx="99">
                  <c:v>0.87255498611388105</c:v>
                </c:pt>
                <c:pt idx="100">
                  <c:v>0.87827106396241361</c:v>
                </c:pt>
                <c:pt idx="101">
                  <c:v>0.87844194404424669</c:v>
                </c:pt>
                <c:pt idx="102">
                  <c:v>0.87270213390661278</c:v>
                </c:pt>
                <c:pt idx="103">
                  <c:v>0.87628241582613153</c:v>
                </c:pt>
                <c:pt idx="104">
                  <c:v>0.8801106806626835</c:v>
                </c:pt>
                <c:pt idx="105">
                  <c:v>0.87515374956838665</c:v>
                </c:pt>
                <c:pt idx="106">
                  <c:v>0.86717710246877355</c:v>
                </c:pt>
                <c:pt idx="107">
                  <c:v>0.86762176698950955</c:v>
                </c:pt>
                <c:pt idx="108">
                  <c:v>0.86836263189163265</c:v>
                </c:pt>
                <c:pt idx="109">
                  <c:v>0.87203179288599864</c:v>
                </c:pt>
                <c:pt idx="110">
                  <c:v>0.88016941093805701</c:v>
                </c:pt>
                <c:pt idx="111">
                  <c:v>0.87358965004492972</c:v>
                </c:pt>
                <c:pt idx="112">
                  <c:v>0.86854882419594082</c:v>
                </c:pt>
                <c:pt idx="113">
                  <c:v>0.87294916305004633</c:v>
                </c:pt>
                <c:pt idx="114">
                  <c:v>0.87312579987139682</c:v>
                </c:pt>
                <c:pt idx="115">
                  <c:v>0.87417253006027384</c:v>
                </c:pt>
                <c:pt idx="116">
                  <c:v>0.87557014627655105</c:v>
                </c:pt>
                <c:pt idx="117">
                  <c:v>0.88168934304459823</c:v>
                </c:pt>
                <c:pt idx="118">
                  <c:v>0.87891277335291351</c:v>
                </c:pt>
                <c:pt idx="119">
                  <c:v>0.87365386288342206</c:v>
                </c:pt>
                <c:pt idx="120">
                  <c:v>0.86943259447372601</c:v>
                </c:pt>
                <c:pt idx="121">
                  <c:v>0.87381651261686133</c:v>
                </c:pt>
                <c:pt idx="122">
                  <c:v>0.8753922436024858</c:v>
                </c:pt>
                <c:pt idx="123">
                  <c:v>0.70164753393674084</c:v>
                </c:pt>
                <c:pt idx="124">
                  <c:v>0.84307200532386473</c:v>
                </c:pt>
                <c:pt idx="125">
                  <c:v>0.84401939817701555</c:v>
                </c:pt>
                <c:pt idx="126">
                  <c:v>0.88175272341312294</c:v>
                </c:pt>
                <c:pt idx="127">
                  <c:v>0.88313882885632622</c:v>
                </c:pt>
                <c:pt idx="128">
                  <c:v>0.87849922402547709</c:v>
                </c:pt>
                <c:pt idx="129">
                  <c:v>0.88356118118537896</c:v>
                </c:pt>
                <c:pt idx="130">
                  <c:v>0.87704648584661149</c:v>
                </c:pt>
                <c:pt idx="131">
                  <c:v>0.89027655437522057</c:v>
                </c:pt>
                <c:pt idx="132">
                  <c:v>0.88354583110299478</c:v>
                </c:pt>
                <c:pt idx="133">
                  <c:v>0.88271619681941749</c:v>
                </c:pt>
                <c:pt idx="134">
                  <c:v>0.88176122931734957</c:v>
                </c:pt>
                <c:pt idx="135">
                  <c:v>0.88019012403650054</c:v>
                </c:pt>
                <c:pt idx="136">
                  <c:v>0.88161763550287764</c:v>
                </c:pt>
                <c:pt idx="137">
                  <c:v>0.88121846312471752</c:v>
                </c:pt>
                <c:pt idx="138">
                  <c:v>0.87994362910693269</c:v>
                </c:pt>
                <c:pt idx="139">
                  <c:v>0.87796130133044981</c:v>
                </c:pt>
                <c:pt idx="140">
                  <c:v>0.87846395817948364</c:v>
                </c:pt>
                <c:pt idx="141">
                  <c:v>0.88334816415386053</c:v>
                </c:pt>
                <c:pt idx="142">
                  <c:v>0.87721252165111296</c:v>
                </c:pt>
                <c:pt idx="143">
                  <c:v>0.87740017140363424</c:v>
                </c:pt>
                <c:pt idx="144">
                  <c:v>0.87844415414376475</c:v>
                </c:pt>
                <c:pt idx="145">
                  <c:v>0.88319746267548138</c:v>
                </c:pt>
                <c:pt idx="146">
                  <c:v>0.8827857598375779</c:v>
                </c:pt>
                <c:pt idx="147">
                  <c:v>0.88140239201349091</c:v>
                </c:pt>
                <c:pt idx="148">
                  <c:v>0.88038008735120066</c:v>
                </c:pt>
                <c:pt idx="149">
                  <c:v>0.87423160671458233</c:v>
                </c:pt>
                <c:pt idx="150">
                  <c:v>0.88064131639749577</c:v>
                </c:pt>
                <c:pt idx="151">
                  <c:v>0.87959125711712471</c:v>
                </c:pt>
                <c:pt idx="152">
                  <c:v>0.8764471177211417</c:v>
                </c:pt>
                <c:pt idx="153">
                  <c:v>0.87437023220740773</c:v>
                </c:pt>
                <c:pt idx="154">
                  <c:v>0.87822429953285763</c:v>
                </c:pt>
                <c:pt idx="155">
                  <c:v>0.8774429742621066</c:v>
                </c:pt>
                <c:pt idx="156">
                  <c:v>0.88851177169244278</c:v>
                </c:pt>
                <c:pt idx="157">
                  <c:v>0.88365315196106398</c:v>
                </c:pt>
                <c:pt idx="158">
                  <c:v>0.88851456408127338</c:v>
                </c:pt>
                <c:pt idx="159">
                  <c:v>0.89037861244903926</c:v>
                </c:pt>
                <c:pt idx="160">
                  <c:v>0.89170864847947984</c:v>
                </c:pt>
                <c:pt idx="161">
                  <c:v>0.8945259808429793</c:v>
                </c:pt>
                <c:pt idx="162">
                  <c:v>0.89095649539158783</c:v>
                </c:pt>
                <c:pt idx="163">
                  <c:v>0.89338488360890178</c:v>
                </c:pt>
                <c:pt idx="164">
                  <c:v>0.89440432360227151</c:v>
                </c:pt>
                <c:pt idx="165">
                  <c:v>0.88527643570602033</c:v>
                </c:pt>
                <c:pt idx="166">
                  <c:v>0.88887275863332693</c:v>
                </c:pt>
                <c:pt idx="167">
                  <c:v>0.88789499837642083</c:v>
                </c:pt>
                <c:pt idx="168">
                  <c:v>0.87244162284731763</c:v>
                </c:pt>
                <c:pt idx="169">
                  <c:v>0.83832454586171856</c:v>
                </c:pt>
                <c:pt idx="170">
                  <c:v>0.8323442801980796</c:v>
                </c:pt>
                <c:pt idx="171">
                  <c:v>0.82754857130688964</c:v>
                </c:pt>
                <c:pt idx="172">
                  <c:v>0.82477433843652115</c:v>
                </c:pt>
                <c:pt idx="173">
                  <c:v>0.8294838928201046</c:v>
                </c:pt>
                <c:pt idx="174">
                  <c:v>0.89248951311214053</c:v>
                </c:pt>
                <c:pt idx="175">
                  <c:v>0.9958437329079125</c:v>
                </c:pt>
                <c:pt idx="176">
                  <c:v>0.9968411608135147</c:v>
                </c:pt>
                <c:pt idx="177">
                  <c:v>0.99579912535682613</c:v>
                </c:pt>
                <c:pt idx="178">
                  <c:v>0.99208067741698869</c:v>
                </c:pt>
                <c:pt idx="179">
                  <c:v>0.98859870520706272</c:v>
                </c:pt>
                <c:pt idx="180">
                  <c:v>0.98950035296823757</c:v>
                </c:pt>
                <c:pt idx="181">
                  <c:v>0.98950952150285942</c:v>
                </c:pt>
                <c:pt idx="182">
                  <c:v>0.989998732671449</c:v>
                </c:pt>
                <c:pt idx="183">
                  <c:v>0.98814329033246351</c:v>
                </c:pt>
                <c:pt idx="184">
                  <c:v>0.98800927752658074</c:v>
                </c:pt>
                <c:pt idx="185">
                  <c:v>0.99056707554397438</c:v>
                </c:pt>
                <c:pt idx="186">
                  <c:v>0.99538869366921745</c:v>
                </c:pt>
                <c:pt idx="187">
                  <c:v>0.99447436498524788</c:v>
                </c:pt>
                <c:pt idx="188">
                  <c:v>0.99473717481734858</c:v>
                </c:pt>
                <c:pt idx="189">
                  <c:v>0.9927759842406545</c:v>
                </c:pt>
                <c:pt idx="190">
                  <c:v>0.98925213111372956</c:v>
                </c:pt>
                <c:pt idx="191">
                  <c:v>0.98888753681434727</c:v>
                </c:pt>
                <c:pt idx="192">
                  <c:v>0.9877045945006</c:v>
                </c:pt>
                <c:pt idx="193">
                  <c:v>0.98829465847954501</c:v>
                </c:pt>
                <c:pt idx="194">
                  <c:v>0.98767162558669075</c:v>
                </c:pt>
                <c:pt idx="195">
                  <c:v>0.98811825820441834</c:v>
                </c:pt>
                <c:pt idx="196">
                  <c:v>0.9856906854168197</c:v>
                </c:pt>
                <c:pt idx="197">
                  <c:v>0.98620572356729153</c:v>
                </c:pt>
                <c:pt idx="198">
                  <c:v>0.98561297267715298</c:v>
                </c:pt>
                <c:pt idx="199">
                  <c:v>0.98216111788713756</c:v>
                </c:pt>
                <c:pt idx="200">
                  <c:v>0.98360359894904559</c:v>
                </c:pt>
                <c:pt idx="201">
                  <c:v>0.98306113679698348</c:v>
                </c:pt>
                <c:pt idx="202">
                  <c:v>0.9807606642847545</c:v>
                </c:pt>
                <c:pt idx="203">
                  <c:v>0.98215324075891031</c:v>
                </c:pt>
                <c:pt idx="204">
                  <c:v>0.98084055819691307</c:v>
                </c:pt>
                <c:pt idx="205">
                  <c:v>0.98329558509457071</c:v>
                </c:pt>
                <c:pt idx="206">
                  <c:v>0.9829308308608512</c:v>
                </c:pt>
                <c:pt idx="207">
                  <c:v>0.98131930607577045</c:v>
                </c:pt>
                <c:pt idx="208">
                  <c:v>0.98142923490677014</c:v>
                </c:pt>
                <c:pt idx="209">
                  <c:v>0.98693514706179153</c:v>
                </c:pt>
                <c:pt idx="210">
                  <c:v>0.99097965122198295</c:v>
                </c:pt>
                <c:pt idx="211">
                  <c:v>0.98979955390823682</c:v>
                </c:pt>
                <c:pt idx="212">
                  <c:v>0.98951437845687817</c:v>
                </c:pt>
                <c:pt idx="213">
                  <c:v>0.98578324447559962</c:v>
                </c:pt>
                <c:pt idx="214">
                  <c:v>0.97962432706332692</c:v>
                </c:pt>
                <c:pt idx="215">
                  <c:v>0.98073188432147662</c:v>
                </c:pt>
                <c:pt idx="216">
                  <c:v>0.98064811947753061</c:v>
                </c:pt>
                <c:pt idx="217">
                  <c:v>0.98028135141503947</c:v>
                </c:pt>
                <c:pt idx="218">
                  <c:v>0.98178281013614399</c:v>
                </c:pt>
                <c:pt idx="219">
                  <c:v>0.97931455591242567</c:v>
                </c:pt>
                <c:pt idx="220">
                  <c:v>0.97833001088661486</c:v>
                </c:pt>
                <c:pt idx="221">
                  <c:v>0.97953255706773756</c:v>
                </c:pt>
                <c:pt idx="222">
                  <c:v>0.98926360176666406</c:v>
                </c:pt>
                <c:pt idx="223">
                  <c:v>0.98999130112372191</c:v>
                </c:pt>
                <c:pt idx="224">
                  <c:v>0.98527278954102993</c:v>
                </c:pt>
                <c:pt idx="225">
                  <c:v>0.98555414005555586</c:v>
                </c:pt>
                <c:pt idx="226">
                  <c:v>0.98409362977618198</c:v>
                </c:pt>
                <c:pt idx="227">
                  <c:v>0.98396625961781059</c:v>
                </c:pt>
                <c:pt idx="228">
                  <c:v>0.98339719602568432</c:v>
                </c:pt>
                <c:pt idx="229">
                  <c:v>0.98377084131608061</c:v>
                </c:pt>
                <c:pt idx="230">
                  <c:v>0.98574270907024419</c:v>
                </c:pt>
                <c:pt idx="231">
                  <c:v>0.96794108754385155</c:v>
                </c:pt>
                <c:pt idx="232">
                  <c:v>0.9692261561076303</c:v>
                </c:pt>
                <c:pt idx="233">
                  <c:v>0.97228507249315743</c:v>
                </c:pt>
                <c:pt idx="234">
                  <c:v>0.98470413612117602</c:v>
                </c:pt>
                <c:pt idx="235">
                  <c:v>0.98671773366819704</c:v>
                </c:pt>
                <c:pt idx="236">
                  <c:v>0.98681539340439361</c:v>
                </c:pt>
                <c:pt idx="237">
                  <c:v>0.98729938761690128</c:v>
                </c:pt>
                <c:pt idx="238">
                  <c:v>0.98636298800609745</c:v>
                </c:pt>
                <c:pt idx="239">
                  <c:v>0.98735125588466421</c:v>
                </c:pt>
                <c:pt idx="240">
                  <c:v>0.9867158114195943</c:v>
                </c:pt>
                <c:pt idx="241">
                  <c:v>0.98768156959750153</c:v>
                </c:pt>
                <c:pt idx="242">
                  <c:v>0.98709738896360244</c:v>
                </c:pt>
                <c:pt idx="243">
                  <c:v>0.98675656196539396</c:v>
                </c:pt>
                <c:pt idx="244">
                  <c:v>0.9877500030259273</c:v>
                </c:pt>
                <c:pt idx="245">
                  <c:v>0.98595472717693478</c:v>
                </c:pt>
                <c:pt idx="246">
                  <c:v>0.98639161873154635</c:v>
                </c:pt>
                <c:pt idx="247">
                  <c:v>0.98636329648775156</c:v>
                </c:pt>
                <c:pt idx="248">
                  <c:v>0.98528220731007221</c:v>
                </c:pt>
                <c:pt idx="249">
                  <c:v>0.98546978409239583</c:v>
                </c:pt>
                <c:pt idx="250">
                  <c:v>0.98397907336811796</c:v>
                </c:pt>
                <c:pt idx="251">
                  <c:v>0.98544650525202471</c:v>
                </c:pt>
                <c:pt idx="252">
                  <c:v>0.98633270605032719</c:v>
                </c:pt>
                <c:pt idx="253">
                  <c:v>0.98485993239729264</c:v>
                </c:pt>
                <c:pt idx="254">
                  <c:v>0.98504055308330285</c:v>
                </c:pt>
                <c:pt idx="255">
                  <c:v>0.98185326060891598</c:v>
                </c:pt>
                <c:pt idx="256">
                  <c:v>0.98443693511098285</c:v>
                </c:pt>
                <c:pt idx="257">
                  <c:v>0.9847517709389968</c:v>
                </c:pt>
                <c:pt idx="258">
                  <c:v>0.98477279318013311</c:v>
                </c:pt>
                <c:pt idx="259">
                  <c:v>0.98417250251712396</c:v>
                </c:pt>
                <c:pt idx="260">
                  <c:v>0.98422789300528268</c:v>
                </c:pt>
                <c:pt idx="261">
                  <c:v>0.9853012405274082</c:v>
                </c:pt>
                <c:pt idx="262">
                  <c:v>0.98524734285015358</c:v>
                </c:pt>
                <c:pt idx="263">
                  <c:v>0.98543728934450359</c:v>
                </c:pt>
                <c:pt idx="264">
                  <c:v>0.98428104483515022</c:v>
                </c:pt>
                <c:pt idx="265">
                  <c:v>0.9859472684851206</c:v>
                </c:pt>
                <c:pt idx="266">
                  <c:v>0.98619813973353421</c:v>
                </c:pt>
                <c:pt idx="267">
                  <c:v>0.98674067682572264</c:v>
                </c:pt>
                <c:pt idx="268">
                  <c:v>0.9862060979063022</c:v>
                </c:pt>
                <c:pt idx="269">
                  <c:v>0.9858195087521785</c:v>
                </c:pt>
                <c:pt idx="270">
                  <c:v>0.98594674731359644</c:v>
                </c:pt>
                <c:pt idx="271">
                  <c:v>0.98594271462636707</c:v>
                </c:pt>
                <c:pt idx="272">
                  <c:v>0.96989846784249212</c:v>
                </c:pt>
                <c:pt idx="273">
                  <c:v>0.95041238704172526</c:v>
                </c:pt>
                <c:pt idx="274">
                  <c:v>0.95600865102596566</c:v>
                </c:pt>
                <c:pt idx="275">
                  <c:v>0.95898280061199115</c:v>
                </c:pt>
                <c:pt idx="276">
                  <c:v>0.96011537288264859</c:v>
                </c:pt>
                <c:pt idx="277">
                  <c:v>0.95594868642772879</c:v>
                </c:pt>
                <c:pt idx="278">
                  <c:v>0.97017181110827855</c:v>
                </c:pt>
                <c:pt idx="279">
                  <c:v>0.98736351451968052</c:v>
                </c:pt>
                <c:pt idx="280">
                  <c:v>0.98646137342171258</c:v>
                </c:pt>
                <c:pt idx="281">
                  <c:v>0.97328632868356868</c:v>
                </c:pt>
                <c:pt idx="282">
                  <c:v>0.95746763295919401</c:v>
                </c:pt>
                <c:pt idx="283">
                  <c:v>0.94262910609925465</c:v>
                </c:pt>
                <c:pt idx="284">
                  <c:v>0.94640786823970724</c:v>
                </c:pt>
                <c:pt idx="285">
                  <c:v>0.95119615707481564</c:v>
                </c:pt>
                <c:pt idx="286">
                  <c:v>0.93982174207485003</c:v>
                </c:pt>
                <c:pt idx="287">
                  <c:v>0.94189545849935663</c:v>
                </c:pt>
                <c:pt idx="288">
                  <c:v>0.93904074057938258</c:v>
                </c:pt>
                <c:pt idx="289">
                  <c:v>0.9359560952937338</c:v>
                </c:pt>
                <c:pt idx="290">
                  <c:v>0.9432047453099025</c:v>
                </c:pt>
                <c:pt idx="291">
                  <c:v>0.95454380578149001</c:v>
                </c:pt>
                <c:pt idx="292">
                  <c:v>0.94867508748646201</c:v>
                </c:pt>
                <c:pt idx="293">
                  <c:v>0.93381955621502855</c:v>
                </c:pt>
                <c:pt idx="294">
                  <c:v>0.93561126399602734</c:v>
                </c:pt>
                <c:pt idx="295">
                  <c:v>0.93834250447084766</c:v>
                </c:pt>
                <c:pt idx="296">
                  <c:v>0.94284097381067367</c:v>
                </c:pt>
                <c:pt idx="297">
                  <c:v>0.94103274184600583</c:v>
                </c:pt>
                <c:pt idx="298">
                  <c:v>0.93172165431469556</c:v>
                </c:pt>
                <c:pt idx="299">
                  <c:v>0.93922271185006556</c:v>
                </c:pt>
                <c:pt idx="300">
                  <c:v>0.92942015817139845</c:v>
                </c:pt>
                <c:pt idx="301">
                  <c:v>0.94546709620987712</c:v>
                </c:pt>
                <c:pt idx="302">
                  <c:v>0.92705877061372111</c:v>
                </c:pt>
                <c:pt idx="303">
                  <c:v>0.92519927827936344</c:v>
                </c:pt>
                <c:pt idx="304">
                  <c:v>0.93874625070768969</c:v>
                </c:pt>
                <c:pt idx="305">
                  <c:v>0.94108111997719635</c:v>
                </c:pt>
                <c:pt idx="306">
                  <c:v>0.91584563805501273</c:v>
                </c:pt>
                <c:pt idx="307">
                  <c:v>0.91795759944223021</c:v>
                </c:pt>
                <c:pt idx="308">
                  <c:v>0.92842310939673156</c:v>
                </c:pt>
                <c:pt idx="309">
                  <c:v>0.92682379630523992</c:v>
                </c:pt>
                <c:pt idx="310">
                  <c:v>0.91561083947001565</c:v>
                </c:pt>
                <c:pt idx="311">
                  <c:v>0.94406506636735932</c:v>
                </c:pt>
                <c:pt idx="312">
                  <c:v>0.94554546234626069</c:v>
                </c:pt>
                <c:pt idx="313">
                  <c:v>0.9580238899538841</c:v>
                </c:pt>
                <c:pt idx="314">
                  <c:v>0.95365050154817776</c:v>
                </c:pt>
                <c:pt idx="315">
                  <c:v>0.94759370292908762</c:v>
                </c:pt>
                <c:pt idx="316">
                  <c:v>0.9380080128948155</c:v>
                </c:pt>
                <c:pt idx="317">
                  <c:v>0.93005776997948608</c:v>
                </c:pt>
                <c:pt idx="318">
                  <c:v>0.93568737417731951</c:v>
                </c:pt>
                <c:pt idx="319">
                  <c:v>0.82317362219643664</c:v>
                </c:pt>
                <c:pt idx="320">
                  <c:v>0.88061573011722949</c:v>
                </c:pt>
                <c:pt idx="321">
                  <c:v>0.88414388364772434</c:v>
                </c:pt>
                <c:pt idx="322">
                  <c:v>0.87453033414270753</c:v>
                </c:pt>
                <c:pt idx="323">
                  <c:v>0.87936559148394167</c:v>
                </c:pt>
                <c:pt idx="324">
                  <c:v>0.87959858645848399</c:v>
                </c:pt>
                <c:pt idx="325">
                  <c:v>0.88167821756079534</c:v>
                </c:pt>
                <c:pt idx="326">
                  <c:v>0.8794994364547537</c:v>
                </c:pt>
                <c:pt idx="327">
                  <c:v>0.87952385485543161</c:v>
                </c:pt>
                <c:pt idx="328">
                  <c:v>0.88570192578524076</c:v>
                </c:pt>
                <c:pt idx="329">
                  <c:v>0.89129418620800893</c:v>
                </c:pt>
                <c:pt idx="330">
                  <c:v>0.88449299601180853</c:v>
                </c:pt>
                <c:pt idx="331">
                  <c:v>0.88085163018911938</c:v>
                </c:pt>
                <c:pt idx="332">
                  <c:v>0.87179294274216934</c:v>
                </c:pt>
                <c:pt idx="333">
                  <c:v>0.87853784331673801</c:v>
                </c:pt>
                <c:pt idx="334">
                  <c:v>0.87757857635004821</c:v>
                </c:pt>
                <c:pt idx="335">
                  <c:v>0.87727809617345842</c:v>
                </c:pt>
                <c:pt idx="336">
                  <c:v>0.87818583481374968</c:v>
                </c:pt>
                <c:pt idx="337">
                  <c:v>0.87614629062258786</c:v>
                </c:pt>
                <c:pt idx="338">
                  <c:v>0.87604872725509386</c:v>
                </c:pt>
                <c:pt idx="339">
                  <c:v>0.86909216193997352</c:v>
                </c:pt>
                <c:pt idx="340">
                  <c:v>0.87750529741327465</c:v>
                </c:pt>
                <c:pt idx="341">
                  <c:v>0.877718114385036</c:v>
                </c:pt>
                <c:pt idx="342">
                  <c:v>0.86824286303205578</c:v>
                </c:pt>
                <c:pt idx="343">
                  <c:v>0.87559824681794152</c:v>
                </c:pt>
                <c:pt idx="344">
                  <c:v>0.87092736785221259</c:v>
                </c:pt>
                <c:pt idx="345">
                  <c:v>0.86972822991802201</c:v>
                </c:pt>
                <c:pt idx="346">
                  <c:v>0.86871699768164623</c:v>
                </c:pt>
                <c:pt idx="347">
                  <c:v>0.86026079990193283</c:v>
                </c:pt>
                <c:pt idx="348">
                  <c:v>0.86894964163842492</c:v>
                </c:pt>
                <c:pt idx="349">
                  <c:v>0.87327187537103756</c:v>
                </c:pt>
                <c:pt idx="350">
                  <c:v>0.8732525911316642</c:v>
                </c:pt>
                <c:pt idx="351">
                  <c:v>0.86910193009433212</c:v>
                </c:pt>
                <c:pt idx="352">
                  <c:v>0.85797792805174489</c:v>
                </c:pt>
                <c:pt idx="353">
                  <c:v>0.86565349163471028</c:v>
                </c:pt>
                <c:pt idx="354">
                  <c:v>0.86559183658529004</c:v>
                </c:pt>
                <c:pt idx="355">
                  <c:v>0.86473812309234854</c:v>
                </c:pt>
                <c:pt idx="356">
                  <c:v>0.86016250462915833</c:v>
                </c:pt>
                <c:pt idx="357">
                  <c:v>0.8542540714929957</c:v>
                </c:pt>
                <c:pt idx="358">
                  <c:v>0.86410087739870511</c:v>
                </c:pt>
                <c:pt idx="359">
                  <c:v>0.86071852229061463</c:v>
                </c:pt>
                <c:pt idx="360">
                  <c:v>0.86284731038373486</c:v>
                </c:pt>
                <c:pt idx="361">
                  <c:v>0.86956621944762857</c:v>
                </c:pt>
                <c:pt idx="362">
                  <c:v>0.85741025762469159</c:v>
                </c:pt>
                <c:pt idx="363">
                  <c:v>0.86154878188884232</c:v>
                </c:pt>
                <c:pt idx="364">
                  <c:v>0.85852481635663125</c:v>
                </c:pt>
                <c:pt idx="365">
                  <c:v>0.86259495439639389</c:v>
                </c:pt>
                <c:pt idx="366">
                  <c:v>0.86740275654154264</c:v>
                </c:pt>
                <c:pt idx="367">
                  <c:v>0.86322504000845024</c:v>
                </c:pt>
                <c:pt idx="368">
                  <c:v>0.86102154878237269</c:v>
                </c:pt>
                <c:pt idx="369">
                  <c:v>0.86927664501137192</c:v>
                </c:pt>
                <c:pt idx="370">
                  <c:v>0.86324802644172594</c:v>
                </c:pt>
                <c:pt idx="371">
                  <c:v>0.85871560552806936</c:v>
                </c:pt>
                <c:pt idx="372">
                  <c:v>0.86354788635902902</c:v>
                </c:pt>
                <c:pt idx="373">
                  <c:v>0.86574124249836182</c:v>
                </c:pt>
                <c:pt idx="374">
                  <c:v>0.86885065574203713</c:v>
                </c:pt>
                <c:pt idx="375">
                  <c:v>0.87116791236194369</c:v>
                </c:pt>
                <c:pt idx="376">
                  <c:v>0.86733537754009604</c:v>
                </c:pt>
                <c:pt idx="377">
                  <c:v>0.86494365656582084</c:v>
                </c:pt>
                <c:pt idx="378">
                  <c:v>0.86370699714125887</c:v>
                </c:pt>
                <c:pt idx="379">
                  <c:v>0.8658916872130602</c:v>
                </c:pt>
                <c:pt idx="380">
                  <c:v>0.86581900347367979</c:v>
                </c:pt>
                <c:pt idx="381">
                  <c:v>0.86621726005512267</c:v>
                </c:pt>
                <c:pt idx="382">
                  <c:v>0.85980445813112771</c:v>
                </c:pt>
                <c:pt idx="383">
                  <c:v>0.85990510395172481</c:v>
                </c:pt>
                <c:pt idx="384">
                  <c:v>0.85592231537986663</c:v>
                </c:pt>
                <c:pt idx="385">
                  <c:v>0.84989503192431515</c:v>
                </c:pt>
                <c:pt idx="386">
                  <c:v>0.85650290203821977</c:v>
                </c:pt>
                <c:pt idx="387">
                  <c:v>0.85596254672819205</c:v>
                </c:pt>
                <c:pt idx="388">
                  <c:v>0.85350908253782165</c:v>
                </c:pt>
                <c:pt idx="389">
                  <c:v>0.85970483245958795</c:v>
                </c:pt>
                <c:pt idx="390">
                  <c:v>0.85510878983546557</c:v>
                </c:pt>
                <c:pt idx="391">
                  <c:v>0.85628479932560153</c:v>
                </c:pt>
                <c:pt idx="392">
                  <c:v>0.85614545705411782</c:v>
                </c:pt>
                <c:pt idx="393">
                  <c:v>0.8462580706762457</c:v>
                </c:pt>
                <c:pt idx="394">
                  <c:v>0.85144231614855526</c:v>
                </c:pt>
                <c:pt idx="395">
                  <c:v>0.8516280858708587</c:v>
                </c:pt>
                <c:pt idx="396">
                  <c:v>0.84385117169929313</c:v>
                </c:pt>
                <c:pt idx="397">
                  <c:v>0.85628242590695891</c:v>
                </c:pt>
                <c:pt idx="398">
                  <c:v>0.85431657936382244</c:v>
                </c:pt>
                <c:pt idx="399">
                  <c:v>0.84809509519895765</c:v>
                </c:pt>
                <c:pt idx="400">
                  <c:v>0.85313691937243008</c:v>
                </c:pt>
                <c:pt idx="401">
                  <c:v>0.84955227729979865</c:v>
                </c:pt>
                <c:pt idx="402">
                  <c:v>0.84849084264913976</c:v>
                </c:pt>
                <c:pt idx="403">
                  <c:v>0.84615412476306928</c:v>
                </c:pt>
                <c:pt idx="404">
                  <c:v>0.86154841520489112</c:v>
                </c:pt>
                <c:pt idx="405">
                  <c:v>0.85631350550992857</c:v>
                </c:pt>
                <c:pt idx="406">
                  <c:v>0.8503151823301246</c:v>
                </c:pt>
                <c:pt idx="407">
                  <c:v>0.852545242945693</c:v>
                </c:pt>
                <c:pt idx="408">
                  <c:v>0.85073789196655014</c:v>
                </c:pt>
                <c:pt idx="409">
                  <c:v>0.84682954910444663</c:v>
                </c:pt>
                <c:pt idx="410">
                  <c:v>0.85628960561894762</c:v>
                </c:pt>
                <c:pt idx="411">
                  <c:v>0.86010862223896545</c:v>
                </c:pt>
                <c:pt idx="412">
                  <c:v>0.85714810708227085</c:v>
                </c:pt>
                <c:pt idx="413">
                  <c:v>0.85355808816740908</c:v>
                </c:pt>
                <c:pt idx="414">
                  <c:v>0.85045413459338515</c:v>
                </c:pt>
                <c:pt idx="415">
                  <c:v>0.85463220060140765</c:v>
                </c:pt>
                <c:pt idx="416">
                  <c:v>0.85262126373078184</c:v>
                </c:pt>
                <c:pt idx="417">
                  <c:v>0.84039739095382382</c:v>
                </c:pt>
                <c:pt idx="418">
                  <c:v>0.84863483970580733</c:v>
                </c:pt>
                <c:pt idx="419">
                  <c:v>0.85553856962000618</c:v>
                </c:pt>
                <c:pt idx="420">
                  <c:v>0.84627700966097763</c:v>
                </c:pt>
                <c:pt idx="421">
                  <c:v>0.84555326759010585</c:v>
                </c:pt>
                <c:pt idx="422">
                  <c:v>0.84537007428039612</c:v>
                </c:pt>
                <c:pt idx="423">
                  <c:v>0.84432903861403896</c:v>
                </c:pt>
                <c:pt idx="424">
                  <c:v>0.85289408248602705</c:v>
                </c:pt>
                <c:pt idx="425">
                  <c:v>0.84259542033050916</c:v>
                </c:pt>
                <c:pt idx="426">
                  <c:v>0.83748047780261736</c:v>
                </c:pt>
                <c:pt idx="427">
                  <c:v>0.84475951052354037</c:v>
                </c:pt>
                <c:pt idx="428">
                  <c:v>0.84895974013974984</c:v>
                </c:pt>
                <c:pt idx="429">
                  <c:v>0.84774471216279634</c:v>
                </c:pt>
                <c:pt idx="430">
                  <c:v>0.85217628538246559</c:v>
                </c:pt>
                <c:pt idx="431">
                  <c:v>0.85310406269229344</c:v>
                </c:pt>
                <c:pt idx="432">
                  <c:v>0.85508555130617658</c:v>
                </c:pt>
                <c:pt idx="433">
                  <c:v>0.84847338386255156</c:v>
                </c:pt>
                <c:pt idx="434">
                  <c:v>0.83918318589570573</c:v>
                </c:pt>
                <c:pt idx="435">
                  <c:v>0.85047990682091834</c:v>
                </c:pt>
                <c:pt idx="436">
                  <c:v>0.85493168892609261</c:v>
                </c:pt>
                <c:pt idx="437">
                  <c:v>0.85578382638931294</c:v>
                </c:pt>
                <c:pt idx="438">
                  <c:v>0.85094446708876326</c:v>
                </c:pt>
                <c:pt idx="439">
                  <c:v>0.85211324731300064</c:v>
                </c:pt>
                <c:pt idx="440">
                  <c:v>0.85276610390698837</c:v>
                </c:pt>
                <c:pt idx="441">
                  <c:v>0.8506062444690341</c:v>
                </c:pt>
                <c:pt idx="442">
                  <c:v>0.85417078804563151</c:v>
                </c:pt>
                <c:pt idx="443">
                  <c:v>0.86047329804903661</c:v>
                </c:pt>
                <c:pt idx="444">
                  <c:v>0.85310929506971256</c:v>
                </c:pt>
                <c:pt idx="445">
                  <c:v>0.85337139341186663</c:v>
                </c:pt>
                <c:pt idx="446">
                  <c:v>0.85464640843976003</c:v>
                </c:pt>
                <c:pt idx="447">
                  <c:v>0.85035364690096749</c:v>
                </c:pt>
                <c:pt idx="448">
                  <c:v>0.8482529283606064</c:v>
                </c:pt>
                <c:pt idx="449">
                  <c:v>0.8579000240172604</c:v>
                </c:pt>
                <c:pt idx="450">
                  <c:v>0.86274248073264659</c:v>
                </c:pt>
                <c:pt idx="451">
                  <c:v>0.85870878632724101</c:v>
                </c:pt>
                <c:pt idx="452">
                  <c:v>0.85627108228667925</c:v>
                </c:pt>
                <c:pt idx="453">
                  <c:v>0.85572068929057721</c:v>
                </c:pt>
                <c:pt idx="454">
                  <c:v>0.84864451784838424</c:v>
                </c:pt>
                <c:pt idx="455">
                  <c:v>0.8521194732768328</c:v>
                </c:pt>
                <c:pt idx="456">
                  <c:v>0.8464314210652164</c:v>
                </c:pt>
                <c:pt idx="457">
                  <c:v>0.8049940562371064</c:v>
                </c:pt>
                <c:pt idx="458">
                  <c:v>0.79156030452696247</c:v>
                </c:pt>
                <c:pt idx="459">
                  <c:v>0.79452805891980194</c:v>
                </c:pt>
                <c:pt idx="460">
                  <c:v>0.81291556065422277</c:v>
                </c:pt>
                <c:pt idx="461">
                  <c:v>0.79784239216342623</c:v>
                </c:pt>
                <c:pt idx="462">
                  <c:v>0.78817503357190466</c:v>
                </c:pt>
                <c:pt idx="463">
                  <c:v>0.7270274534510428</c:v>
                </c:pt>
                <c:pt idx="464">
                  <c:v>0.66805885925598041</c:v>
                </c:pt>
                <c:pt idx="465">
                  <c:v>0.75039511913569901</c:v>
                </c:pt>
                <c:pt idx="466">
                  <c:v>0.74535488536228267</c:v>
                </c:pt>
                <c:pt idx="467">
                  <c:v>0.74593202095137168</c:v>
                </c:pt>
                <c:pt idx="468">
                  <c:v>0.78340747268994582</c:v>
                </c:pt>
                <c:pt idx="469">
                  <c:v>0.71090208794286858</c:v>
                </c:pt>
                <c:pt idx="470">
                  <c:v>0.68626818210995388</c:v>
                </c:pt>
                <c:pt idx="471">
                  <c:v>0.71062200639739304</c:v>
                </c:pt>
                <c:pt idx="472">
                  <c:v>0.69607044551989128</c:v>
                </c:pt>
                <c:pt idx="473">
                  <c:v>0.69899106458875981</c:v>
                </c:pt>
                <c:pt idx="474">
                  <c:v>0.71840417967287262</c:v>
                </c:pt>
                <c:pt idx="475">
                  <c:v>0.67043991345086629</c:v>
                </c:pt>
                <c:pt idx="476">
                  <c:v>0.69848291188402856</c:v>
                </c:pt>
                <c:pt idx="477">
                  <c:v>0.66497981334123213</c:v>
                </c:pt>
                <c:pt idx="478">
                  <c:v>0.64842761194674592</c:v>
                </c:pt>
                <c:pt idx="479">
                  <c:v>0.64929342703592574</c:v>
                </c:pt>
                <c:pt idx="480">
                  <c:v>0.62828522381084395</c:v>
                </c:pt>
                <c:pt idx="481">
                  <c:v>0.68161877664764403</c:v>
                </c:pt>
                <c:pt idx="482">
                  <c:v>0.72786743298802536</c:v>
                </c:pt>
                <c:pt idx="483">
                  <c:v>0.63565350522309316</c:v>
                </c:pt>
                <c:pt idx="484">
                  <c:v>0.63578466817211465</c:v>
                </c:pt>
                <c:pt idx="485">
                  <c:v>0.70072108076629724</c:v>
                </c:pt>
                <c:pt idx="486">
                  <c:v>0.64201581630009863</c:v>
                </c:pt>
                <c:pt idx="487">
                  <c:v>0.68639862065136914</c:v>
                </c:pt>
                <c:pt idx="488">
                  <c:v>0.7206183775254188</c:v>
                </c:pt>
                <c:pt idx="489">
                  <c:v>0.72557005280809916</c:v>
                </c:pt>
                <c:pt idx="490">
                  <c:v>0.68606283845682714</c:v>
                </c:pt>
                <c:pt idx="491">
                  <c:v>0.66418967358991343</c:v>
                </c:pt>
                <c:pt idx="492">
                  <c:v>0.77899267250850035</c:v>
                </c:pt>
                <c:pt idx="493">
                  <c:v>0.76218904607826765</c:v>
                </c:pt>
                <c:pt idx="494">
                  <c:v>0.8624686926742251</c:v>
                </c:pt>
                <c:pt idx="495">
                  <c:v>0.86818499875583832</c:v>
                </c:pt>
                <c:pt idx="496">
                  <c:v>0.85573296789013842</c:v>
                </c:pt>
                <c:pt idx="497">
                  <c:v>0.929767313470933</c:v>
                </c:pt>
                <c:pt idx="498">
                  <c:v>0.94545162942382333</c:v>
                </c:pt>
                <c:pt idx="499">
                  <c:v>0.97804983191596462</c:v>
                </c:pt>
                <c:pt idx="500">
                  <c:v>0.99083695542774453</c:v>
                </c:pt>
                <c:pt idx="501">
                  <c:v>0.9892582737706701</c:v>
                </c:pt>
                <c:pt idx="502">
                  <c:v>0.9893472671300837</c:v>
                </c:pt>
                <c:pt idx="503">
                  <c:v>0.98277270935835426</c:v>
                </c:pt>
                <c:pt idx="504">
                  <c:v>0.98188718531825958</c:v>
                </c:pt>
                <c:pt idx="505">
                  <c:v>0.98731787696108453</c:v>
                </c:pt>
                <c:pt idx="506">
                  <c:v>0.98657844726159061</c:v>
                </c:pt>
                <c:pt idx="507">
                  <c:v>0.98681033482710856</c:v>
                </c:pt>
                <c:pt idx="508">
                  <c:v>0.98671728448160456</c:v>
                </c:pt>
                <c:pt idx="509">
                  <c:v>0.9847475301959937</c:v>
                </c:pt>
                <c:pt idx="510">
                  <c:v>0.98824991042414023</c:v>
                </c:pt>
                <c:pt idx="511">
                  <c:v>0.98634052002635719</c:v>
                </c:pt>
                <c:pt idx="512">
                  <c:v>0.98539365372173626</c:v>
                </c:pt>
                <c:pt idx="513">
                  <c:v>0.98645284008286138</c:v>
                </c:pt>
                <c:pt idx="514">
                  <c:v>0.98932168706630186</c:v>
                </c:pt>
                <c:pt idx="515">
                  <c:v>0.98840286700669233</c:v>
                </c:pt>
                <c:pt idx="516">
                  <c:v>0.99046748935282058</c:v>
                </c:pt>
                <c:pt idx="517">
                  <c:v>0.99003285758237369</c:v>
                </c:pt>
                <c:pt idx="518">
                  <c:v>0.98996874878038543</c:v>
                </c:pt>
                <c:pt idx="519">
                  <c:v>0.98773915217017982</c:v>
                </c:pt>
                <c:pt idx="520">
                  <c:v>0.98994121840059546</c:v>
                </c:pt>
                <c:pt idx="521">
                  <c:v>0.99113087808026057</c:v>
                </c:pt>
                <c:pt idx="522">
                  <c:v>0.99002639482750965</c:v>
                </c:pt>
                <c:pt idx="523">
                  <c:v>0.98312160118338265</c:v>
                </c:pt>
                <c:pt idx="524">
                  <c:v>0.98220439677318361</c:v>
                </c:pt>
                <c:pt idx="525">
                  <c:v>0.98313485457041461</c:v>
                </c:pt>
                <c:pt idx="526">
                  <c:v>0.98208095507943116</c:v>
                </c:pt>
                <c:pt idx="527">
                  <c:v>0.98177494669731469</c:v>
                </c:pt>
                <c:pt idx="528">
                  <c:v>0.98165727117279311</c:v>
                </c:pt>
                <c:pt idx="529">
                  <c:v>0.9818809885856945</c:v>
                </c:pt>
                <c:pt idx="530">
                  <c:v>0.98202504861628503</c:v>
                </c:pt>
                <c:pt idx="531">
                  <c:v>0.98306333039524618</c:v>
                </c:pt>
                <c:pt idx="532">
                  <c:v>0.98206457315603757</c:v>
                </c:pt>
                <c:pt idx="533">
                  <c:v>0.98028201647113755</c:v>
                </c:pt>
                <c:pt idx="534">
                  <c:v>0.98265971071382963</c:v>
                </c:pt>
                <c:pt idx="535">
                  <c:v>0.9865655306231097</c:v>
                </c:pt>
                <c:pt idx="536">
                  <c:v>0.98496141669577808</c:v>
                </c:pt>
                <c:pt idx="537">
                  <c:v>0.98490799589090905</c:v>
                </c:pt>
                <c:pt idx="538">
                  <c:v>0.97829039537427764</c:v>
                </c:pt>
                <c:pt idx="539">
                  <c:v>0.97764125674805191</c:v>
                </c:pt>
                <c:pt idx="540">
                  <c:v>0.9781427354849036</c:v>
                </c:pt>
                <c:pt idx="541">
                  <c:v>0.97796755859535867</c:v>
                </c:pt>
                <c:pt idx="542">
                  <c:v>0.97844807701121961</c:v>
                </c:pt>
                <c:pt idx="543">
                  <c:v>0.97806736873058986</c:v>
                </c:pt>
                <c:pt idx="544">
                  <c:v>0.97909036510517466</c:v>
                </c:pt>
                <c:pt idx="545">
                  <c:v>0.97864499133053329</c:v>
                </c:pt>
                <c:pt idx="546">
                  <c:v>0.97883034878340969</c:v>
                </c:pt>
                <c:pt idx="547">
                  <c:v>0.98200557589307103</c:v>
                </c:pt>
                <c:pt idx="548">
                  <c:v>0.9810391373368299</c:v>
                </c:pt>
                <c:pt idx="549">
                  <c:v>0.98002013014790457</c:v>
                </c:pt>
                <c:pt idx="550">
                  <c:v>0.9793698373648253</c:v>
                </c:pt>
                <c:pt idx="551">
                  <c:v>0.98281208119644847</c:v>
                </c:pt>
                <c:pt idx="552">
                  <c:v>0.98251411638055186</c:v>
                </c:pt>
                <c:pt idx="553">
                  <c:v>0.98034938059359789</c:v>
                </c:pt>
                <c:pt idx="554">
                  <c:v>0.98182900864600664</c:v>
                </c:pt>
                <c:pt idx="555">
                  <c:v>0.98207895224838415</c:v>
                </c:pt>
                <c:pt idx="556">
                  <c:v>0.98109893281192617</c:v>
                </c:pt>
                <c:pt idx="557">
                  <c:v>0.97960666473879265</c:v>
                </c:pt>
                <c:pt idx="558">
                  <c:v>0.97889842821151563</c:v>
                </c:pt>
                <c:pt idx="559">
                  <c:v>0.98015159205869562</c:v>
                </c:pt>
                <c:pt idx="560">
                  <c:v>0.98042685638424798</c:v>
                </c:pt>
                <c:pt idx="561">
                  <c:v>0.98024677933424609</c:v>
                </c:pt>
                <c:pt idx="562">
                  <c:v>0.97951635494855849</c:v>
                </c:pt>
                <c:pt idx="563">
                  <c:v>0.98069748347182273</c:v>
                </c:pt>
                <c:pt idx="564">
                  <c:v>0.97982153607538569</c:v>
                </c:pt>
                <c:pt idx="565">
                  <c:v>0.98130548811842144</c:v>
                </c:pt>
                <c:pt idx="566">
                  <c:v>0.98161455449687363</c:v>
                </c:pt>
                <c:pt idx="567">
                  <c:v>0.98014971853123112</c:v>
                </c:pt>
                <c:pt idx="568">
                  <c:v>0.97970568370795297</c:v>
                </c:pt>
                <c:pt idx="569">
                  <c:v>0.98074165755248977</c:v>
                </c:pt>
                <c:pt idx="570">
                  <c:v>0.97996279238125217</c:v>
                </c:pt>
                <c:pt idx="571">
                  <c:v>0.98019198298465449</c:v>
                </c:pt>
                <c:pt idx="572">
                  <c:v>0.97553483470225055</c:v>
                </c:pt>
                <c:pt idx="573">
                  <c:v>0.9764613390338146</c:v>
                </c:pt>
                <c:pt idx="574">
                  <c:v>0.97785932159629063</c:v>
                </c:pt>
                <c:pt idx="575">
                  <c:v>0.9780965487493295</c:v>
                </c:pt>
                <c:pt idx="576">
                  <c:v>0.98015243346957315</c:v>
                </c:pt>
                <c:pt idx="577">
                  <c:v>0.97712513760051534</c:v>
                </c:pt>
                <c:pt idx="578">
                  <c:v>0.97602475332300853</c:v>
                </c:pt>
                <c:pt idx="579">
                  <c:v>0.97599727959873672</c:v>
                </c:pt>
                <c:pt idx="580">
                  <c:v>0.97838061750019789</c:v>
                </c:pt>
                <c:pt idx="581">
                  <c:v>0.97737298596928157</c:v>
                </c:pt>
                <c:pt idx="582">
                  <c:v>0.97813133371902361</c:v>
                </c:pt>
                <c:pt idx="583">
                  <c:v>0.97048738438581728</c:v>
                </c:pt>
                <c:pt idx="584">
                  <c:v>0.90552701898941468</c:v>
                </c:pt>
                <c:pt idx="585">
                  <c:v>0.90414717467204009</c:v>
                </c:pt>
                <c:pt idx="586">
                  <c:v>0.91258696884850599</c:v>
                </c:pt>
                <c:pt idx="587">
                  <c:v>0.92353779710469852</c:v>
                </c:pt>
                <c:pt idx="588">
                  <c:v>0.90161537734611463</c:v>
                </c:pt>
                <c:pt idx="589">
                  <c:v>0.89222304051074353</c:v>
                </c:pt>
                <c:pt idx="590">
                  <c:v>0.88826554064874053</c:v>
                </c:pt>
                <c:pt idx="591">
                  <c:v>0.90817963097429377</c:v>
                </c:pt>
                <c:pt idx="592">
                  <c:v>0.8958825238181195</c:v>
                </c:pt>
                <c:pt idx="593">
                  <c:v>0.90696820511016907</c:v>
                </c:pt>
                <c:pt idx="594">
                  <c:v>0.89962199743942295</c:v>
                </c:pt>
                <c:pt idx="595">
                  <c:v>0.87656556809921449</c:v>
                </c:pt>
                <c:pt idx="596">
                  <c:v>0.92868369817450502</c:v>
                </c:pt>
                <c:pt idx="597">
                  <c:v>0.99095118206411725</c:v>
                </c:pt>
                <c:pt idx="598">
                  <c:v>0.98899593432941879</c:v>
                </c:pt>
                <c:pt idx="599">
                  <c:v>0.98864990912302264</c:v>
                </c:pt>
                <c:pt idx="600">
                  <c:v>0.98989101372976263</c:v>
                </c:pt>
                <c:pt idx="601">
                  <c:v>0.98944244792030756</c:v>
                </c:pt>
                <c:pt idx="602">
                  <c:v>0.98953544972518259</c:v>
                </c:pt>
                <c:pt idx="603">
                  <c:v>0.98432965160043862</c:v>
                </c:pt>
                <c:pt idx="604">
                  <c:v>0.98367443043379466</c:v>
                </c:pt>
                <c:pt idx="605">
                  <c:v>0.98376228235009344</c:v>
                </c:pt>
                <c:pt idx="606">
                  <c:v>0.98714417351356665</c:v>
                </c:pt>
                <c:pt idx="607">
                  <c:v>0.88097759999445358</c:v>
                </c:pt>
                <c:pt idx="608">
                  <c:v>0.86684394374083762</c:v>
                </c:pt>
                <c:pt idx="609">
                  <c:v>0.87837940540233062</c:v>
                </c:pt>
                <c:pt idx="610">
                  <c:v>0.88194897541394901</c:v>
                </c:pt>
                <c:pt idx="611">
                  <c:v>0.88066978696528853</c:v>
                </c:pt>
                <c:pt idx="612">
                  <c:v>0.88865923277797665</c:v>
                </c:pt>
                <c:pt idx="613">
                  <c:v>0.89199962783104303</c:v>
                </c:pt>
                <c:pt idx="614">
                  <c:v>0.88878270776138457</c:v>
                </c:pt>
                <c:pt idx="615">
                  <c:v>0.88697109256199891</c:v>
                </c:pt>
                <c:pt idx="616">
                  <c:v>0.88775478382743556</c:v>
                </c:pt>
                <c:pt idx="617">
                  <c:v>0.89192217237797355</c:v>
                </c:pt>
                <c:pt idx="618">
                  <c:v>0.89527317049704358</c:v>
                </c:pt>
                <c:pt idx="619">
                  <c:v>0.89439608441033058</c:v>
                </c:pt>
                <c:pt idx="620">
                  <c:v>0.88900222908575921</c:v>
                </c:pt>
                <c:pt idx="621">
                  <c:v>0.89057716044163415</c:v>
                </c:pt>
                <c:pt idx="622">
                  <c:v>0.89751457766956888</c:v>
                </c:pt>
                <c:pt idx="623">
                  <c:v>0.8927563006848509</c:v>
                </c:pt>
                <c:pt idx="624">
                  <c:v>0.88748655610541749</c:v>
                </c:pt>
                <c:pt idx="625">
                  <c:v>0.88855698350965429</c:v>
                </c:pt>
                <c:pt idx="626">
                  <c:v>0.89359196849684452</c:v>
                </c:pt>
                <c:pt idx="627">
                  <c:v>0.89401853733781766</c:v>
                </c:pt>
                <c:pt idx="628">
                  <c:v>0.88133389647459348</c:v>
                </c:pt>
                <c:pt idx="629">
                  <c:v>0.88859622022615259</c:v>
                </c:pt>
                <c:pt idx="630">
                  <c:v>0.88122191456143562</c:v>
                </c:pt>
                <c:pt idx="631">
                  <c:v>0.87861404014814504</c:v>
                </c:pt>
                <c:pt idx="632">
                  <c:v>0.88691698357031956</c:v>
                </c:pt>
                <c:pt idx="633">
                  <c:v>0.89044051071934549</c:v>
                </c:pt>
                <c:pt idx="634">
                  <c:v>0.89305376619330989</c:v>
                </c:pt>
                <c:pt idx="635">
                  <c:v>0.87839136206429935</c:v>
                </c:pt>
                <c:pt idx="636">
                  <c:v>0.87092862513501101</c:v>
                </c:pt>
                <c:pt idx="637">
                  <c:v>0.88160248990265266</c:v>
                </c:pt>
                <c:pt idx="638">
                  <c:v>0.88090811790754553</c:v>
                </c:pt>
                <c:pt idx="639">
                  <c:v>0.88021781106415753</c:v>
                </c:pt>
                <c:pt idx="640">
                  <c:v>0.88494249766830935</c:v>
                </c:pt>
                <c:pt idx="641">
                  <c:v>0.88797745635626968</c:v>
                </c:pt>
                <c:pt idx="642">
                  <c:v>0.88472314630055382</c:v>
                </c:pt>
                <c:pt idx="643">
                  <c:v>0.87470922600811085</c:v>
                </c:pt>
                <c:pt idx="644">
                  <c:v>0.8702608675822292</c:v>
                </c:pt>
                <c:pt idx="645">
                  <c:v>0.87569305115687279</c:v>
                </c:pt>
                <c:pt idx="646">
                  <c:v>0.87596330062756</c:v>
                </c:pt>
                <c:pt idx="647">
                  <c:v>0.87076439983528231</c:v>
                </c:pt>
                <c:pt idx="648">
                  <c:v>0.87449039714602705</c:v>
                </c:pt>
                <c:pt idx="649">
                  <c:v>0.86817034147247862</c:v>
                </c:pt>
                <c:pt idx="650">
                  <c:v>0.87727577427888792</c:v>
                </c:pt>
                <c:pt idx="651">
                  <c:v>0.87865545670497691</c:v>
                </c:pt>
                <c:pt idx="652">
                  <c:v>0.87157283800990193</c:v>
                </c:pt>
                <c:pt idx="653">
                  <c:v>0.87251467578700159</c:v>
                </c:pt>
                <c:pt idx="654">
                  <c:v>0.87262678769730462</c:v>
                </c:pt>
                <c:pt idx="655">
                  <c:v>0.86814482505315482</c:v>
                </c:pt>
                <c:pt idx="656">
                  <c:v>0.86493885665713666</c:v>
                </c:pt>
                <c:pt idx="657">
                  <c:v>0.87420743729009276</c:v>
                </c:pt>
                <c:pt idx="658">
                  <c:v>0.87685997462852783</c:v>
                </c:pt>
                <c:pt idx="659">
                  <c:v>0.85847211603591655</c:v>
                </c:pt>
                <c:pt idx="660">
                  <c:v>0.86408505436323002</c:v>
                </c:pt>
                <c:pt idx="661">
                  <c:v>0.87238170645762869</c:v>
                </c:pt>
                <c:pt idx="662">
                  <c:v>0.86431735774791096</c:v>
                </c:pt>
                <c:pt idx="663">
                  <c:v>0.86917190218242724</c:v>
                </c:pt>
                <c:pt idx="664">
                  <c:v>0.86587458326166311</c:v>
                </c:pt>
                <c:pt idx="665">
                  <c:v>0.86775820007857829</c:v>
                </c:pt>
                <c:pt idx="666">
                  <c:v>0.86688999645086628</c:v>
                </c:pt>
                <c:pt idx="667">
                  <c:v>0.86181068526913485</c:v>
                </c:pt>
                <c:pt idx="668">
                  <c:v>0.86108729969703668</c:v>
                </c:pt>
                <c:pt idx="669">
                  <c:v>0.87362112369572975</c:v>
                </c:pt>
                <c:pt idx="670">
                  <c:v>0.86633811638869296</c:v>
                </c:pt>
                <c:pt idx="671">
                  <c:v>0.86340525891076969</c:v>
                </c:pt>
                <c:pt idx="672">
                  <c:v>0.86240501108486634</c:v>
                </c:pt>
                <c:pt idx="673">
                  <c:v>0.86954911029905901</c:v>
                </c:pt>
                <c:pt idx="674">
                  <c:v>0.86685541103029162</c:v>
                </c:pt>
                <c:pt idx="675">
                  <c:v>0.86829677589376553</c:v>
                </c:pt>
                <c:pt idx="676">
                  <c:v>0.86095783320371155</c:v>
                </c:pt>
                <c:pt idx="677">
                  <c:v>0.86242451812310694</c:v>
                </c:pt>
                <c:pt idx="678">
                  <c:v>0.87236774857861288</c:v>
                </c:pt>
                <c:pt idx="679">
                  <c:v>0.87258947688526733</c:v>
                </c:pt>
                <c:pt idx="680">
                  <c:v>0.87110161614882287</c:v>
                </c:pt>
                <c:pt idx="681">
                  <c:v>0.86535985780771962</c:v>
                </c:pt>
                <c:pt idx="682">
                  <c:v>0.87298121600067524</c:v>
                </c:pt>
                <c:pt idx="683">
                  <c:v>0.88058566753558465</c:v>
                </c:pt>
                <c:pt idx="684">
                  <c:v>0.86912172685531963</c:v>
                </c:pt>
                <c:pt idx="685">
                  <c:v>0.86936060236268065</c:v>
                </c:pt>
                <c:pt idx="686">
                  <c:v>0.87103920924698763</c:v>
                </c:pt>
                <c:pt idx="687">
                  <c:v>0.87466712428835414</c:v>
                </c:pt>
                <c:pt idx="688">
                  <c:v>0.87036601298506699</c:v>
                </c:pt>
                <c:pt idx="689">
                  <c:v>0.86066000645772422</c:v>
                </c:pt>
                <c:pt idx="690">
                  <c:v>0.8687352823073754</c:v>
                </c:pt>
                <c:pt idx="691">
                  <c:v>0.88055835801461957</c:v>
                </c:pt>
                <c:pt idx="692">
                  <c:v>0.86834148507464293</c:v>
                </c:pt>
                <c:pt idx="693">
                  <c:v>0.86198545748605215</c:v>
                </c:pt>
                <c:pt idx="694">
                  <c:v>0.86237741131418255</c:v>
                </c:pt>
                <c:pt idx="695">
                  <c:v>0.86796561459758037</c:v>
                </c:pt>
                <c:pt idx="696">
                  <c:v>0.86545844877259714</c:v>
                </c:pt>
                <c:pt idx="697">
                  <c:v>0.85984631663562594</c:v>
                </c:pt>
                <c:pt idx="698">
                  <c:v>0.86257942601527404</c:v>
                </c:pt>
                <c:pt idx="699">
                  <c:v>0.86968724209803294</c:v>
                </c:pt>
                <c:pt idx="700">
                  <c:v>0.86397411907003163</c:v>
                </c:pt>
                <c:pt idx="701">
                  <c:v>0.86360996946484536</c:v>
                </c:pt>
                <c:pt idx="702">
                  <c:v>0.86886598628058775</c:v>
                </c:pt>
                <c:pt idx="703">
                  <c:v>0.86196365177141709</c:v>
                </c:pt>
                <c:pt idx="704">
                  <c:v>0.87173004105275298</c:v>
                </c:pt>
                <c:pt idx="705">
                  <c:v>0.8625409546803261</c:v>
                </c:pt>
                <c:pt idx="706">
                  <c:v>0.86123407277226149</c:v>
                </c:pt>
                <c:pt idx="707">
                  <c:v>0.8570660765739696</c:v>
                </c:pt>
                <c:pt idx="708">
                  <c:v>0.86838340916586154</c:v>
                </c:pt>
                <c:pt idx="709">
                  <c:v>0.86792132629648033</c:v>
                </c:pt>
                <c:pt idx="710">
                  <c:v>0.86666552189419055</c:v>
                </c:pt>
                <c:pt idx="711">
                  <c:v>0.8674628918205135</c:v>
                </c:pt>
                <c:pt idx="712">
                  <c:v>0.85876819754777756</c:v>
                </c:pt>
                <c:pt idx="713">
                  <c:v>0.86371752195194751</c:v>
                </c:pt>
                <c:pt idx="714">
                  <c:v>0.86395805038799034</c:v>
                </c:pt>
                <c:pt idx="715">
                  <c:v>0.85763580897773362</c:v>
                </c:pt>
                <c:pt idx="716">
                  <c:v>0.86208899742421663</c:v>
                </c:pt>
                <c:pt idx="717">
                  <c:v>0.79232858119631289</c:v>
                </c:pt>
                <c:pt idx="718">
                  <c:v>0.71923645299511663</c:v>
                </c:pt>
                <c:pt idx="719">
                  <c:v>0.85961667801054364</c:v>
                </c:pt>
                <c:pt idx="720">
                  <c:v>0.86489728103862895</c:v>
                </c:pt>
                <c:pt idx="721">
                  <c:v>0.87072552105563605</c:v>
                </c:pt>
                <c:pt idx="722">
                  <c:v>0.87972406607423015</c:v>
                </c:pt>
                <c:pt idx="723">
                  <c:v>0.8698692482309206</c:v>
                </c:pt>
                <c:pt idx="724">
                  <c:v>0.87208939614006264</c:v>
                </c:pt>
                <c:pt idx="725">
                  <c:v>0.86607184863276265</c:v>
                </c:pt>
                <c:pt idx="726">
                  <c:v>0.87432679670088564</c:v>
                </c:pt>
                <c:pt idx="727">
                  <c:v>0.86719058064083365</c:v>
                </c:pt>
                <c:pt idx="728">
                  <c:v>0.86673268512114754</c:v>
                </c:pt>
                <c:pt idx="729">
                  <c:v>0.86696256876597655</c:v>
                </c:pt>
                <c:pt idx="730">
                  <c:v>0.86384730493871664</c:v>
                </c:pt>
                <c:pt idx="731">
                  <c:v>0.86882593648692485</c:v>
                </c:pt>
                <c:pt idx="732">
                  <c:v>0.86674507488168806</c:v>
                </c:pt>
                <c:pt idx="733">
                  <c:v>0.87299381201087212</c:v>
                </c:pt>
                <c:pt idx="734">
                  <c:v>0.86906859163407502</c:v>
                </c:pt>
                <c:pt idx="735">
                  <c:v>0.86611369543744499</c:v>
                </c:pt>
                <c:pt idx="736">
                  <c:v>0.86912314469622387</c:v>
                </c:pt>
                <c:pt idx="737">
                  <c:v>0.87228375937350455</c:v>
                </c:pt>
                <c:pt idx="738">
                  <c:v>0.86876164112285204</c:v>
                </c:pt>
                <c:pt idx="739">
                  <c:v>0.87110217172505156</c:v>
                </c:pt>
                <c:pt idx="740">
                  <c:v>0.86895384196183778</c:v>
                </c:pt>
                <c:pt idx="741">
                  <c:v>0.8690840736901525</c:v>
                </c:pt>
                <c:pt idx="742">
                  <c:v>0.86879692614931325</c:v>
                </c:pt>
                <c:pt idx="743">
                  <c:v>0.86807652911653777</c:v>
                </c:pt>
                <c:pt idx="744">
                  <c:v>0.87097412356243764</c:v>
                </c:pt>
                <c:pt idx="745">
                  <c:v>0.86524070156751165</c:v>
                </c:pt>
                <c:pt idx="746">
                  <c:v>0.86668579666566403</c:v>
                </c:pt>
                <c:pt idx="747">
                  <c:v>0.86538721894449955</c:v>
                </c:pt>
                <c:pt idx="748">
                  <c:v>0.85487030530598973</c:v>
                </c:pt>
                <c:pt idx="749">
                  <c:v>0.82752108110445244</c:v>
                </c:pt>
                <c:pt idx="750">
                  <c:v>0.88471082972194814</c:v>
                </c:pt>
                <c:pt idx="751">
                  <c:v>0.97608233981153558</c:v>
                </c:pt>
                <c:pt idx="752">
                  <c:v>0.97939497105441764</c:v>
                </c:pt>
                <c:pt idx="753">
                  <c:v>0.97688519482440461</c:v>
                </c:pt>
                <c:pt idx="754">
                  <c:v>0.9736036447748837</c:v>
                </c:pt>
                <c:pt idx="755">
                  <c:v>0.97400351824489506</c:v>
                </c:pt>
                <c:pt idx="756">
                  <c:v>0.96910760652599426</c:v>
                </c:pt>
                <c:pt idx="757">
                  <c:v>0.96939139097741311</c:v>
                </c:pt>
                <c:pt idx="758">
                  <c:v>0.97522580531412695</c:v>
                </c:pt>
                <c:pt idx="759">
                  <c:v>0.97681897260613215</c:v>
                </c:pt>
                <c:pt idx="760">
                  <c:v>0.97819386831185062</c:v>
                </c:pt>
                <c:pt idx="761">
                  <c:v>0.97726910796932753</c:v>
                </c:pt>
                <c:pt idx="762">
                  <c:v>0.97941337668074369</c:v>
                </c:pt>
                <c:pt idx="763">
                  <c:v>0.98082776201272437</c:v>
                </c:pt>
                <c:pt idx="764">
                  <c:v>0.9778423878634247</c:v>
                </c:pt>
                <c:pt idx="765">
                  <c:v>0.98161557785526576</c:v>
                </c:pt>
                <c:pt idx="766">
                  <c:v>0.97924280942126651</c:v>
                </c:pt>
                <c:pt idx="767">
                  <c:v>0.98039993074692355</c:v>
                </c:pt>
                <c:pt idx="768">
                  <c:v>0.97487547671750263</c:v>
                </c:pt>
                <c:pt idx="769">
                  <c:v>0.97030794181270663</c:v>
                </c:pt>
                <c:pt idx="770">
                  <c:v>0.97759814194019767</c:v>
                </c:pt>
                <c:pt idx="771">
                  <c:v>0.97689509708701905</c:v>
                </c:pt>
                <c:pt idx="772">
                  <c:v>0.96905377760045663</c:v>
                </c:pt>
                <c:pt idx="773">
                  <c:v>0.96956791958349864</c:v>
                </c:pt>
                <c:pt idx="774">
                  <c:v>0.97735460206902192</c:v>
                </c:pt>
                <c:pt idx="775">
                  <c:v>0.97141463728288269</c:v>
                </c:pt>
                <c:pt idx="776">
                  <c:v>0.97474241637989978</c:v>
                </c:pt>
                <c:pt idx="777">
                  <c:v>0.97227867833864179</c:v>
                </c:pt>
                <c:pt idx="778">
                  <c:v>0.97720309606834288</c:v>
                </c:pt>
                <c:pt idx="779">
                  <c:v>0.97744883289444395</c:v>
                </c:pt>
                <c:pt idx="780">
                  <c:v>0.97367525250606712</c:v>
                </c:pt>
                <c:pt idx="781">
                  <c:v>0.97535874962930968</c:v>
                </c:pt>
                <c:pt idx="782">
                  <c:v>0.97635360599352261</c:v>
                </c:pt>
                <c:pt idx="783">
                  <c:v>0.9750028096967287</c:v>
                </c:pt>
                <c:pt idx="784">
                  <c:v>0.97748958394230856</c:v>
                </c:pt>
                <c:pt idx="785">
                  <c:v>0.97356968685380563</c:v>
                </c:pt>
                <c:pt idx="786">
                  <c:v>0.974615030062011</c:v>
                </c:pt>
                <c:pt idx="787">
                  <c:v>0.97504433669858237</c:v>
                </c:pt>
                <c:pt idx="788">
                  <c:v>0.97590263916486564</c:v>
                </c:pt>
                <c:pt idx="789">
                  <c:v>0.97658322981299395</c:v>
                </c:pt>
                <c:pt idx="790">
                  <c:v>0.97832611693498261</c:v>
                </c:pt>
                <c:pt idx="791">
                  <c:v>0.97673374073240549</c:v>
                </c:pt>
                <c:pt idx="792">
                  <c:v>0.97701832049105686</c:v>
                </c:pt>
                <c:pt idx="793">
                  <c:v>0.97126931647009518</c:v>
                </c:pt>
                <c:pt idx="794">
                  <c:v>0.97579239625542025</c:v>
                </c:pt>
                <c:pt idx="795">
                  <c:v>0.97804312930828063</c:v>
                </c:pt>
                <c:pt idx="796">
                  <c:v>0.97606896959319756</c:v>
                </c:pt>
                <c:pt idx="797">
                  <c:v>0.97667536458821125</c:v>
                </c:pt>
                <c:pt idx="798">
                  <c:v>0.97678649110604221</c:v>
                </c:pt>
                <c:pt idx="799">
                  <c:v>0.9757744595889718</c:v>
                </c:pt>
                <c:pt idx="800">
                  <c:v>0.97686323761390015</c:v>
                </c:pt>
                <c:pt idx="801">
                  <c:v>0.98226462904963907</c:v>
                </c:pt>
                <c:pt idx="802">
                  <c:v>0.98318080368408289</c:v>
                </c:pt>
                <c:pt idx="803">
                  <c:v>0.98240225994678976</c:v>
                </c:pt>
                <c:pt idx="804">
                  <c:v>0.98052726151790848</c:v>
                </c:pt>
                <c:pt idx="805">
                  <c:v>0.97964936172414863</c:v>
                </c:pt>
                <c:pt idx="806">
                  <c:v>0.98094129488724957</c:v>
                </c:pt>
                <c:pt idx="807">
                  <c:v>0.97640668382926132</c:v>
                </c:pt>
                <c:pt idx="808">
                  <c:v>0.97659479149334461</c:v>
                </c:pt>
                <c:pt idx="809">
                  <c:v>0.97880106880244855</c:v>
                </c:pt>
                <c:pt idx="810">
                  <c:v>0.98015524126917264</c:v>
                </c:pt>
                <c:pt idx="811">
                  <c:v>0.988587015081971</c:v>
                </c:pt>
                <c:pt idx="812">
                  <c:v>0.96835040655758331</c:v>
                </c:pt>
                <c:pt idx="813">
                  <c:v>0.96212589800860204</c:v>
                </c:pt>
                <c:pt idx="814">
                  <c:v>0.96716527044156364</c:v>
                </c:pt>
                <c:pt idx="815">
                  <c:v>0.96568359168119922</c:v>
                </c:pt>
                <c:pt idx="816">
                  <c:v>0.96145200793214458</c:v>
                </c:pt>
                <c:pt idx="817">
                  <c:v>0.96327241844622169</c:v>
                </c:pt>
                <c:pt idx="818">
                  <c:v>0.96650101984616321</c:v>
                </c:pt>
                <c:pt idx="819">
                  <c:v>0.96402787092261211</c:v>
                </c:pt>
                <c:pt idx="820">
                  <c:v>0.96343379996556655</c:v>
                </c:pt>
                <c:pt idx="821">
                  <c:v>0.96299749701501858</c:v>
                </c:pt>
                <c:pt idx="822">
                  <c:v>0.96118434040781209</c:v>
                </c:pt>
                <c:pt idx="823">
                  <c:v>0.96298574470729259</c:v>
                </c:pt>
                <c:pt idx="824">
                  <c:v>0.966232484830716</c:v>
                </c:pt>
                <c:pt idx="825">
                  <c:v>0.96347651625606945</c:v>
                </c:pt>
                <c:pt idx="826">
                  <c:v>0.9630571754042877</c:v>
                </c:pt>
                <c:pt idx="827">
                  <c:v>0.96289812424282462</c:v>
                </c:pt>
                <c:pt idx="828">
                  <c:v>0.96291844961849571</c:v>
                </c:pt>
                <c:pt idx="829">
                  <c:v>0.96379967975342062</c:v>
                </c:pt>
                <c:pt idx="830">
                  <c:v>0.96340439485622476</c:v>
                </c:pt>
                <c:pt idx="831">
                  <c:v>0.96261170939380092</c:v>
                </c:pt>
                <c:pt idx="832">
                  <c:v>0.96284850342321293</c:v>
                </c:pt>
                <c:pt idx="833">
                  <c:v>0.96160766157448962</c:v>
                </c:pt>
                <c:pt idx="834">
                  <c:v>0.96463845517565161</c:v>
                </c:pt>
                <c:pt idx="835">
                  <c:v>0.96685699682334925</c:v>
                </c:pt>
                <c:pt idx="836">
                  <c:v>0.96628001052742185</c:v>
                </c:pt>
                <c:pt idx="837">
                  <c:v>0.96410793920651705</c:v>
                </c:pt>
                <c:pt idx="838">
                  <c:v>0.9631887989243435</c:v>
                </c:pt>
                <c:pt idx="839">
                  <c:v>0.96246782659782792</c:v>
                </c:pt>
                <c:pt idx="840">
                  <c:v>0.96209298542159993</c:v>
                </c:pt>
                <c:pt idx="841">
                  <c:v>0.96103379748273399</c:v>
                </c:pt>
                <c:pt idx="842">
                  <c:v>0.96087665291861302</c:v>
                </c:pt>
                <c:pt idx="843">
                  <c:v>0.96208184823204468</c:v>
                </c:pt>
                <c:pt idx="844">
                  <c:v>0.96362821405583921</c:v>
                </c:pt>
                <c:pt idx="845">
                  <c:v>0.96362509000178787</c:v>
                </c:pt>
                <c:pt idx="846">
                  <c:v>0.96481368871886142</c:v>
                </c:pt>
                <c:pt idx="847">
                  <c:v>0.96412771118659468</c:v>
                </c:pt>
                <c:pt idx="848">
                  <c:v>0.96591376468661549</c:v>
                </c:pt>
                <c:pt idx="849">
                  <c:v>0.96691315279294698</c:v>
                </c:pt>
                <c:pt idx="850">
                  <c:v>0.96742228074212</c:v>
                </c:pt>
                <c:pt idx="851">
                  <c:v>0.96900637793173228</c:v>
                </c:pt>
                <c:pt idx="852">
                  <c:v>0.96601450739871064</c:v>
                </c:pt>
                <c:pt idx="853">
                  <c:v>0.96371902778565144</c:v>
                </c:pt>
                <c:pt idx="854">
                  <c:v>0.96547452925593558</c:v>
                </c:pt>
                <c:pt idx="855">
                  <c:v>0.96192516259861072</c:v>
                </c:pt>
                <c:pt idx="856">
                  <c:v>0.96133052217272319</c:v>
                </c:pt>
                <c:pt idx="857">
                  <c:v>0.96234360209394165</c:v>
                </c:pt>
                <c:pt idx="858">
                  <c:v>0.96171243252570771</c:v>
                </c:pt>
                <c:pt idx="859">
                  <c:v>0.9613510251964491</c:v>
                </c:pt>
                <c:pt idx="860">
                  <c:v>0.96124849124235168</c:v>
                </c:pt>
                <c:pt idx="861">
                  <c:v>0.96019624203365461</c:v>
                </c:pt>
                <c:pt idx="862">
                  <c:v>0.96400280977211739</c:v>
                </c:pt>
                <c:pt idx="863">
                  <c:v>0.96147292599348533</c:v>
                </c:pt>
                <c:pt idx="864">
                  <c:v>0.95945804161626458</c:v>
                </c:pt>
                <c:pt idx="865">
                  <c:v>0.96396915738453415</c:v>
                </c:pt>
                <c:pt idx="866">
                  <c:v>0.96061506771772354</c:v>
                </c:pt>
                <c:pt idx="867">
                  <c:v>0.96509534116673168</c:v>
                </c:pt>
                <c:pt idx="868">
                  <c:v>0.96292921712908908</c:v>
                </c:pt>
                <c:pt idx="869">
                  <c:v>0.96069434911153662</c:v>
                </c:pt>
                <c:pt idx="870">
                  <c:v>0.95970247544719323</c:v>
                </c:pt>
                <c:pt idx="871">
                  <c:v>0.96307359376028523</c:v>
                </c:pt>
                <c:pt idx="872">
                  <c:v>0.96209640649800843</c:v>
                </c:pt>
                <c:pt idx="873">
                  <c:v>0.95970547727163802</c:v>
                </c:pt>
                <c:pt idx="874">
                  <c:v>0.96062149591504065</c:v>
                </c:pt>
                <c:pt idx="875">
                  <c:v>0.95900608523613129</c:v>
                </c:pt>
                <c:pt idx="876">
                  <c:v>0.95907280333437572</c:v>
                </c:pt>
                <c:pt idx="877">
                  <c:v>0.95929695881902421</c:v>
                </c:pt>
                <c:pt idx="878">
                  <c:v>0.95903125385998855</c:v>
                </c:pt>
                <c:pt idx="879">
                  <c:v>0.96030819714300075</c:v>
                </c:pt>
                <c:pt idx="880">
                  <c:v>0.96113446900737443</c:v>
                </c:pt>
                <c:pt idx="881">
                  <c:v>0.9605298634424676</c:v>
                </c:pt>
                <c:pt idx="882">
                  <c:v>0.96108989394569633</c:v>
                </c:pt>
                <c:pt idx="883">
                  <c:v>0.95959420806700202</c:v>
                </c:pt>
                <c:pt idx="884">
                  <c:v>0.96030554608846164</c:v>
                </c:pt>
                <c:pt idx="885">
                  <c:v>0.96139659692869195</c:v>
                </c:pt>
                <c:pt idx="886">
                  <c:v>0.964748609079629</c:v>
                </c:pt>
                <c:pt idx="887">
                  <c:v>0.9668765391192139</c:v>
                </c:pt>
                <c:pt idx="888">
                  <c:v>0.96617661328590565</c:v>
                </c:pt>
                <c:pt idx="889">
                  <c:v>0.96575829024012005</c:v>
                </c:pt>
                <c:pt idx="890">
                  <c:v>0.96736485499997493</c:v>
                </c:pt>
                <c:pt idx="891">
                  <c:v>0.96957422019206452</c:v>
                </c:pt>
                <c:pt idx="892">
                  <c:v>0.96878156358849565</c:v>
                </c:pt>
                <c:pt idx="893">
                  <c:v>0.9673461103750427</c:v>
                </c:pt>
                <c:pt idx="894">
                  <c:v>0.96552936331660155</c:v>
                </c:pt>
                <c:pt idx="895">
                  <c:v>0.84341732690748439</c:v>
                </c:pt>
                <c:pt idx="896">
                  <c:v>0.84568614122218866</c:v>
                </c:pt>
                <c:pt idx="897">
                  <c:v>0.84933885918883234</c:v>
                </c:pt>
                <c:pt idx="898">
                  <c:v>0.84428431301080165</c:v>
                </c:pt>
                <c:pt idx="899">
                  <c:v>0.85025688302813562</c:v>
                </c:pt>
                <c:pt idx="900">
                  <c:v>0.84835678666500625</c:v>
                </c:pt>
                <c:pt idx="901">
                  <c:v>0.85375915395539637</c:v>
                </c:pt>
                <c:pt idx="902">
                  <c:v>0.85433090262534073</c:v>
                </c:pt>
                <c:pt idx="903">
                  <c:v>0.85640133522496553</c:v>
                </c:pt>
                <c:pt idx="904">
                  <c:v>0.86131268274372053</c:v>
                </c:pt>
                <c:pt idx="905">
                  <c:v>0.87114421201588144</c:v>
                </c:pt>
                <c:pt idx="906">
                  <c:v>0.8643294104983964</c:v>
                </c:pt>
                <c:pt idx="907">
                  <c:v>0.86902969787465734</c:v>
                </c:pt>
                <c:pt idx="908">
                  <c:v>0.87210682438739395</c:v>
                </c:pt>
                <c:pt idx="909">
                  <c:v>0.8692164558754415</c:v>
                </c:pt>
                <c:pt idx="910">
                  <c:v>0.86851884296340465</c:v>
                </c:pt>
                <c:pt idx="911">
                  <c:v>0.86571609298238161</c:v>
                </c:pt>
                <c:pt idx="912">
                  <c:v>0.86275263373123412</c:v>
                </c:pt>
                <c:pt idx="913">
                  <c:v>0.86578615518410795</c:v>
                </c:pt>
                <c:pt idx="914">
                  <c:v>0.8619858837626817</c:v>
                </c:pt>
                <c:pt idx="915">
                  <c:v>0.87610871603588114</c:v>
                </c:pt>
                <c:pt idx="916">
                  <c:v>0.86275148927979572</c:v>
                </c:pt>
                <c:pt idx="917">
                  <c:v>0.86211900518124029</c:v>
                </c:pt>
                <c:pt idx="918">
                  <c:v>0.86336579926170676</c:v>
                </c:pt>
                <c:pt idx="919">
                  <c:v>0.8630175982656535</c:v>
                </c:pt>
                <c:pt idx="920">
                  <c:v>0.85657204825277389</c:v>
                </c:pt>
                <c:pt idx="921">
                  <c:v>0.85609599657107061</c:v>
                </c:pt>
                <c:pt idx="922">
                  <c:v>0.86149730702214011</c:v>
                </c:pt>
                <c:pt idx="923">
                  <c:v>0.86194767829541374</c:v>
                </c:pt>
                <c:pt idx="924">
                  <c:v>0.87604983586080021</c:v>
                </c:pt>
                <c:pt idx="925">
                  <c:v>0.86722595601659103</c:v>
                </c:pt>
                <c:pt idx="926">
                  <c:v>0.85701363557418953</c:v>
                </c:pt>
                <c:pt idx="927">
                  <c:v>0.85378178897240142</c:v>
                </c:pt>
                <c:pt idx="928">
                  <c:v>0.85606131228099236</c:v>
                </c:pt>
                <c:pt idx="929">
                  <c:v>0.85245688467324321</c:v>
                </c:pt>
                <c:pt idx="930">
                  <c:v>0.85431751450717963</c:v>
                </c:pt>
                <c:pt idx="931">
                  <c:v>0.84548417298906153</c:v>
                </c:pt>
                <c:pt idx="932">
                  <c:v>0.8434776434061646</c:v>
                </c:pt>
                <c:pt idx="933">
                  <c:v>0.84739746762003965</c:v>
                </c:pt>
                <c:pt idx="934">
                  <c:v>0.84741835450719882</c:v>
                </c:pt>
                <c:pt idx="935">
                  <c:v>0.85484844743633326</c:v>
                </c:pt>
                <c:pt idx="936">
                  <c:v>0.85916191676826115</c:v>
                </c:pt>
                <c:pt idx="937">
                  <c:v>0.84850248190332256</c:v>
                </c:pt>
                <c:pt idx="938">
                  <c:v>0.84850986409944162</c:v>
                </c:pt>
                <c:pt idx="939">
                  <c:v>0.84111997071863109</c:v>
                </c:pt>
                <c:pt idx="940">
                  <c:v>0.84663290398611923</c:v>
                </c:pt>
                <c:pt idx="941">
                  <c:v>0.84535273198112049</c:v>
                </c:pt>
                <c:pt idx="942">
                  <c:v>0.8382256297967926</c:v>
                </c:pt>
                <c:pt idx="943">
                  <c:v>0.8447039429454497</c:v>
                </c:pt>
                <c:pt idx="944">
                  <c:v>0.84668078435672167</c:v>
                </c:pt>
                <c:pt idx="945">
                  <c:v>0.84489427076317791</c:v>
                </c:pt>
                <c:pt idx="946">
                  <c:v>0.8396142650367624</c:v>
                </c:pt>
                <c:pt idx="947">
                  <c:v>0.83949504246074991</c:v>
                </c:pt>
                <c:pt idx="948">
                  <c:v>0.84204690800073367</c:v>
                </c:pt>
                <c:pt idx="949">
                  <c:v>0.84830738358534119</c:v>
                </c:pt>
                <c:pt idx="950">
                  <c:v>0.84898837244489711</c:v>
                </c:pt>
                <c:pt idx="951">
                  <c:v>0.84695994473681291</c:v>
                </c:pt>
                <c:pt idx="952">
                  <c:v>0.8475386992258277</c:v>
                </c:pt>
                <c:pt idx="953">
                  <c:v>0.84121174982197433</c:v>
                </c:pt>
                <c:pt idx="954">
                  <c:v>0.84183400279534903</c:v>
                </c:pt>
                <c:pt idx="955">
                  <c:v>0.849541409808792</c:v>
                </c:pt>
                <c:pt idx="956">
                  <c:v>0.84803355330121044</c:v>
                </c:pt>
                <c:pt idx="957">
                  <c:v>0.84303574311201368</c:v>
                </c:pt>
                <c:pt idx="958">
                  <c:v>0.83575052632363211</c:v>
                </c:pt>
                <c:pt idx="959">
                  <c:v>0.8420893733769097</c:v>
                </c:pt>
                <c:pt idx="960">
                  <c:v>0.8414012418602872</c:v>
                </c:pt>
                <c:pt idx="961">
                  <c:v>0.83878149025272464</c:v>
                </c:pt>
                <c:pt idx="962">
                  <c:v>0.84001123457481408</c:v>
                </c:pt>
                <c:pt idx="963">
                  <c:v>0.84059982355961382</c:v>
                </c:pt>
                <c:pt idx="964">
                  <c:v>0.8431121996218135</c:v>
                </c:pt>
                <c:pt idx="965">
                  <c:v>0.84198047464576364</c:v>
                </c:pt>
                <c:pt idx="966">
                  <c:v>0.8369711694186257</c:v>
                </c:pt>
                <c:pt idx="967">
                  <c:v>0.842867908988852</c:v>
                </c:pt>
                <c:pt idx="968">
                  <c:v>0.84599202959777564</c:v>
                </c:pt>
                <c:pt idx="969">
                  <c:v>0.84677104498844502</c:v>
                </c:pt>
                <c:pt idx="970">
                  <c:v>0.84875752186062947</c:v>
                </c:pt>
                <c:pt idx="971">
                  <c:v>0.84578241424600664</c:v>
                </c:pt>
                <c:pt idx="972">
                  <c:v>0.84473602198552955</c:v>
                </c:pt>
                <c:pt idx="973">
                  <c:v>0.84894088116170463</c:v>
                </c:pt>
                <c:pt idx="974">
                  <c:v>0.8547628476229594</c:v>
                </c:pt>
                <c:pt idx="975">
                  <c:v>0.84651395134208651</c:v>
                </c:pt>
                <c:pt idx="976">
                  <c:v>0.84344535395811815</c:v>
                </c:pt>
                <c:pt idx="977">
                  <c:v>0.84054220053261819</c:v>
                </c:pt>
                <c:pt idx="978">
                  <c:v>0.84301879778783451</c:v>
                </c:pt>
                <c:pt idx="979">
                  <c:v>0.84366437153721852</c:v>
                </c:pt>
                <c:pt idx="980">
                  <c:v>0.84372833047212026</c:v>
                </c:pt>
                <c:pt idx="981">
                  <c:v>0.84260063227629312</c:v>
                </c:pt>
                <c:pt idx="982">
                  <c:v>0.84179375455918537</c:v>
                </c:pt>
                <c:pt idx="983">
                  <c:v>0.84560513511160562</c:v>
                </c:pt>
                <c:pt idx="984">
                  <c:v>0.84187625443436764</c:v>
                </c:pt>
                <c:pt idx="985">
                  <c:v>0.83685606309020633</c:v>
                </c:pt>
                <c:pt idx="986">
                  <c:v>0.84712477482804183</c:v>
                </c:pt>
                <c:pt idx="987">
                  <c:v>0.84928241377567104</c:v>
                </c:pt>
                <c:pt idx="988">
                  <c:v>0.84456226397723222</c:v>
                </c:pt>
                <c:pt idx="989">
                  <c:v>0.84223068842911764</c:v>
                </c:pt>
                <c:pt idx="990">
                  <c:v>0.84608039379588162</c:v>
                </c:pt>
                <c:pt idx="991">
                  <c:v>0.83961838438979064</c:v>
                </c:pt>
                <c:pt idx="992">
                  <c:v>0.84783457350223823</c:v>
                </c:pt>
                <c:pt idx="993">
                  <c:v>0.8509358436144645</c:v>
                </c:pt>
                <c:pt idx="994">
                  <c:v>0.84818837519733459</c:v>
                </c:pt>
                <c:pt idx="995">
                  <c:v>0.84835492290159664</c:v>
                </c:pt>
                <c:pt idx="996">
                  <c:v>0.84172611471903724</c:v>
                </c:pt>
                <c:pt idx="997">
                  <c:v>0.84661392306012662</c:v>
                </c:pt>
                <c:pt idx="998">
                  <c:v>0.84817035600791579</c:v>
                </c:pt>
                <c:pt idx="999">
                  <c:v>0.83910483583438622</c:v>
                </c:pt>
                <c:pt idx="1000">
                  <c:v>0.8345526872004706</c:v>
                </c:pt>
                <c:pt idx="1001">
                  <c:v>0.83319335772529945</c:v>
                </c:pt>
                <c:pt idx="1002">
                  <c:v>0.82808405622653236</c:v>
                </c:pt>
                <c:pt idx="1003">
                  <c:v>0.8278458064722104</c:v>
                </c:pt>
                <c:pt idx="1004">
                  <c:v>0.824928467021526</c:v>
                </c:pt>
                <c:pt idx="1005">
                  <c:v>0.83067869797495864</c:v>
                </c:pt>
                <c:pt idx="1006">
                  <c:v>0.83173662540520932</c:v>
                </c:pt>
                <c:pt idx="1007">
                  <c:v>0.84001772097770844</c:v>
                </c:pt>
                <c:pt idx="1008">
                  <c:v>0.83704177249043776</c:v>
                </c:pt>
                <c:pt idx="1009">
                  <c:v>0.84738648508112957</c:v>
                </c:pt>
                <c:pt idx="1010">
                  <c:v>0.84394681887415635</c:v>
                </c:pt>
                <c:pt idx="1011">
                  <c:v>0.83546344010099349</c:v>
                </c:pt>
                <c:pt idx="1012">
                  <c:v>0.83869796548050524</c:v>
                </c:pt>
                <c:pt idx="1013">
                  <c:v>0.8412840400207019</c:v>
                </c:pt>
                <c:pt idx="1014">
                  <c:v>0.83496245765425625</c:v>
                </c:pt>
                <c:pt idx="1015">
                  <c:v>0.83377141703815605</c:v>
                </c:pt>
                <c:pt idx="1016">
                  <c:v>0.82889120255279047</c:v>
                </c:pt>
                <c:pt idx="1017">
                  <c:v>0.82827796370187579</c:v>
                </c:pt>
                <c:pt idx="1018">
                  <c:v>0.83532103429949234</c:v>
                </c:pt>
                <c:pt idx="1019">
                  <c:v>0.83635291687354174</c:v>
                </c:pt>
                <c:pt idx="1020">
                  <c:v>0.83245357224344962</c:v>
                </c:pt>
                <c:pt idx="1021">
                  <c:v>0.83115208874944058</c:v>
                </c:pt>
                <c:pt idx="1022">
                  <c:v>0.82543965225605165</c:v>
                </c:pt>
                <c:pt idx="1023">
                  <c:v>0.82880604027161042</c:v>
                </c:pt>
                <c:pt idx="1024">
                  <c:v>0.83190106802162467</c:v>
                </c:pt>
                <c:pt idx="1025">
                  <c:v>0.83015363239808382</c:v>
                </c:pt>
                <c:pt idx="1026">
                  <c:v>0.82858733511402349</c:v>
                </c:pt>
                <c:pt idx="1027">
                  <c:v>0.83213354516925098</c:v>
                </c:pt>
                <c:pt idx="1028">
                  <c:v>0.83347949439259539</c:v>
                </c:pt>
                <c:pt idx="1029">
                  <c:v>0.832587711424009</c:v>
                </c:pt>
                <c:pt idx="1030">
                  <c:v>0.83479421478499694</c:v>
                </c:pt>
                <c:pt idx="1031">
                  <c:v>0.83145513329416365</c:v>
                </c:pt>
                <c:pt idx="1032">
                  <c:v>0.83105704536047464</c:v>
                </c:pt>
                <c:pt idx="1033">
                  <c:v>0.829832000488822</c:v>
                </c:pt>
                <c:pt idx="1034">
                  <c:v>0.82805671554668225</c:v>
                </c:pt>
                <c:pt idx="1035">
                  <c:v>0.83789577985245267</c:v>
                </c:pt>
                <c:pt idx="1036">
                  <c:v>0.8368772207492462</c:v>
                </c:pt>
                <c:pt idx="1037">
                  <c:v>0.83669651417567348</c:v>
                </c:pt>
                <c:pt idx="1038">
                  <c:v>0.89854501766705774</c:v>
                </c:pt>
                <c:pt idx="1039">
                  <c:v>0.96892135257114831</c:v>
                </c:pt>
                <c:pt idx="1040">
                  <c:v>0.96825548764565705</c:v>
                </c:pt>
                <c:pt idx="1041">
                  <c:v>0.96630697947437305</c:v>
                </c:pt>
                <c:pt idx="1042">
                  <c:v>0.9720586689880566</c:v>
                </c:pt>
                <c:pt idx="1043">
                  <c:v>0.973535931629957</c:v>
                </c:pt>
                <c:pt idx="1044">
                  <c:v>0.97654531879793016</c:v>
                </c:pt>
                <c:pt idx="1045">
                  <c:v>0.9719819767820661</c:v>
                </c:pt>
                <c:pt idx="1046">
                  <c:v>0.97569987669136871</c:v>
                </c:pt>
                <c:pt idx="1047">
                  <c:v>0.97398277107355269</c:v>
                </c:pt>
                <c:pt idx="1048">
                  <c:v>0.97358601569266157</c:v>
                </c:pt>
                <c:pt idx="1049">
                  <c:v>0.9775379890186725</c:v>
                </c:pt>
                <c:pt idx="1050">
                  <c:v>0.97332419047082264</c:v>
                </c:pt>
                <c:pt idx="1051">
                  <c:v>0.97406042780785929</c:v>
                </c:pt>
                <c:pt idx="1052">
                  <c:v>0.97662464586211062</c:v>
                </c:pt>
                <c:pt idx="1053">
                  <c:v>0.97829517037327818</c:v>
                </c:pt>
                <c:pt idx="1054">
                  <c:v>0.98662772846636448</c:v>
                </c:pt>
                <c:pt idx="1055">
                  <c:v>0.98961778870667161</c:v>
                </c:pt>
                <c:pt idx="1056">
                  <c:v>0.99307699703628638</c:v>
                </c:pt>
                <c:pt idx="1057">
                  <c:v>0.99374614762722957</c:v>
                </c:pt>
                <c:pt idx="1058">
                  <c:v>0.99342031212694737</c:v>
                </c:pt>
                <c:pt idx="1059">
                  <c:v>0.99412064877434458</c:v>
                </c:pt>
                <c:pt idx="1060">
                  <c:v>0.99363207678631849</c:v>
                </c:pt>
                <c:pt idx="1061">
                  <c:v>0.99311063770013197</c:v>
                </c:pt>
                <c:pt idx="1062">
                  <c:v>0.99228618294723914</c:v>
                </c:pt>
                <c:pt idx="1063">
                  <c:v>0.99036188040232886</c:v>
                </c:pt>
                <c:pt idx="1064">
                  <c:v>0.99387596983446758</c:v>
                </c:pt>
                <c:pt idx="1065">
                  <c:v>0.99278893657695488</c:v>
                </c:pt>
                <c:pt idx="1066">
                  <c:v>0.99098686092735011</c:v>
                </c:pt>
                <c:pt idx="1067">
                  <c:v>0.99321045018352461</c:v>
                </c:pt>
                <c:pt idx="1068">
                  <c:v>0.99280708172338938</c:v>
                </c:pt>
                <c:pt idx="1069">
                  <c:v>0.99287300603418205</c:v>
                </c:pt>
                <c:pt idx="1070">
                  <c:v>0.99542383095401432</c:v>
                </c:pt>
                <c:pt idx="1071">
                  <c:v>0.99302986118039793</c:v>
                </c:pt>
                <c:pt idx="1072">
                  <c:v>0.99264147054365814</c:v>
                </c:pt>
                <c:pt idx="1073">
                  <c:v>0.99563048464808113</c:v>
                </c:pt>
                <c:pt idx="1074">
                  <c:v>0.99567702421009263</c:v>
                </c:pt>
                <c:pt idx="1075">
                  <c:v>0.99671198019630458</c:v>
                </c:pt>
                <c:pt idx="1076">
                  <c:v>0.99440498009301759</c:v>
                </c:pt>
                <c:pt idx="1077">
                  <c:v>0.98709304243581864</c:v>
                </c:pt>
                <c:pt idx="1078">
                  <c:v>0.98763326842995258</c:v>
                </c:pt>
                <c:pt idx="1079">
                  <c:v>0.98872039876213658</c:v>
                </c:pt>
                <c:pt idx="1080">
                  <c:v>0.9894743875941695</c:v>
                </c:pt>
                <c:pt idx="1081">
                  <c:v>0.98947534540922011</c:v>
                </c:pt>
                <c:pt idx="1082">
                  <c:v>0.99099761354721705</c:v>
                </c:pt>
                <c:pt idx="1083">
                  <c:v>0.99128808341072649</c:v>
                </c:pt>
                <c:pt idx="1084">
                  <c:v>0.99057479951783911</c:v>
                </c:pt>
                <c:pt idx="1085">
                  <c:v>0.98965316345732257</c:v>
                </c:pt>
                <c:pt idx="1086">
                  <c:v>0.99135739179752302</c:v>
                </c:pt>
                <c:pt idx="1087">
                  <c:v>0.99152127506632259</c:v>
                </c:pt>
                <c:pt idx="1088">
                  <c:v>0.99102155715379436</c:v>
                </c:pt>
                <c:pt idx="1089">
                  <c:v>0.98978407627247966</c:v>
                </c:pt>
                <c:pt idx="1090">
                  <c:v>0.9816941891180363</c:v>
                </c:pt>
                <c:pt idx="1091">
                  <c:v>0.98944811908008312</c:v>
                </c:pt>
                <c:pt idx="1092">
                  <c:v>0.98926566166854502</c:v>
                </c:pt>
                <c:pt idx="1093">
                  <c:v>0.98950836983907686</c:v>
                </c:pt>
                <c:pt idx="1094">
                  <c:v>0.98918345132109453</c:v>
                </c:pt>
                <c:pt idx="1095">
                  <c:v>0.98946359155973818</c:v>
                </c:pt>
                <c:pt idx="1096">
                  <c:v>0.98956888769962759</c:v>
                </c:pt>
                <c:pt idx="1097">
                  <c:v>0.9886094694102</c:v>
                </c:pt>
                <c:pt idx="1098">
                  <c:v>0.98058364191758696</c:v>
                </c:pt>
                <c:pt idx="1099">
                  <c:v>0.98168323157831183</c:v>
                </c:pt>
                <c:pt idx="1100">
                  <c:v>0.98287343416820661</c:v>
                </c:pt>
                <c:pt idx="1101">
                  <c:v>0.98433981801114423</c:v>
                </c:pt>
                <c:pt idx="1102">
                  <c:v>0.98931041966533728</c:v>
                </c:pt>
                <c:pt idx="1103">
                  <c:v>0.99109741126033168</c:v>
                </c:pt>
                <c:pt idx="1104">
                  <c:v>0.99192420516475366</c:v>
                </c:pt>
                <c:pt idx="1105">
                  <c:v>0.9913519726949771</c:v>
                </c:pt>
                <c:pt idx="1106">
                  <c:v>0.98987192148766556</c:v>
                </c:pt>
                <c:pt idx="1107">
                  <c:v>0.9905123412838559</c:v>
                </c:pt>
                <c:pt idx="1108">
                  <c:v>0.99018299297660961</c:v>
                </c:pt>
                <c:pt idx="1109">
                  <c:v>0.99113095096760206</c:v>
                </c:pt>
                <c:pt idx="1110">
                  <c:v>0.99135204011777756</c:v>
                </c:pt>
                <c:pt idx="1111">
                  <c:v>0.99157970587461519</c:v>
                </c:pt>
                <c:pt idx="1112">
                  <c:v>0.99049531155585469</c:v>
                </c:pt>
                <c:pt idx="1113">
                  <c:v>0.98929262143703856</c:v>
                </c:pt>
                <c:pt idx="1114">
                  <c:v>0.98953005578220765</c:v>
                </c:pt>
                <c:pt idx="1115">
                  <c:v>0.98796371240120917</c:v>
                </c:pt>
                <c:pt idx="1116">
                  <c:v>0.98829600418497243</c:v>
                </c:pt>
                <c:pt idx="1117">
                  <c:v>0.98903716642376416</c:v>
                </c:pt>
                <c:pt idx="1118">
                  <c:v>0.98690578476497359</c:v>
                </c:pt>
                <c:pt idx="1119">
                  <c:v>0.98903573989273041</c:v>
                </c:pt>
                <c:pt idx="1120">
                  <c:v>0.98892571391604578</c:v>
                </c:pt>
                <c:pt idx="1121">
                  <c:v>0.98980956346024651</c:v>
                </c:pt>
                <c:pt idx="1122">
                  <c:v>0.98910419355050794</c:v>
                </c:pt>
                <c:pt idx="1123">
                  <c:v>0.98817130880730286</c:v>
                </c:pt>
                <c:pt idx="1124">
                  <c:v>0.98949348567301842</c:v>
                </c:pt>
                <c:pt idx="1125">
                  <c:v>0.98904258022575031</c:v>
                </c:pt>
                <c:pt idx="1126">
                  <c:v>0.98843301396228656</c:v>
                </c:pt>
                <c:pt idx="1127">
                  <c:v>0.98911150531313041</c:v>
                </c:pt>
                <c:pt idx="1128">
                  <c:v>0.98786245225270997</c:v>
                </c:pt>
                <c:pt idx="1129">
                  <c:v>0.98908439518118152</c:v>
                </c:pt>
                <c:pt idx="1130">
                  <c:v>0.987105988554009</c:v>
                </c:pt>
                <c:pt idx="1131">
                  <c:v>0.98788070961292507</c:v>
                </c:pt>
                <c:pt idx="1132">
                  <c:v>0.98775125501950078</c:v>
                </c:pt>
                <c:pt idx="1133">
                  <c:v>0.98576639953099277</c:v>
                </c:pt>
                <c:pt idx="1134">
                  <c:v>0.98748175398704863</c:v>
                </c:pt>
                <c:pt idx="1135">
                  <c:v>0.98785599203704966</c:v>
                </c:pt>
                <c:pt idx="1136">
                  <c:v>0.98840308467349325</c:v>
                </c:pt>
                <c:pt idx="1137">
                  <c:v>0.98706867942431631</c:v>
                </c:pt>
                <c:pt idx="1138">
                  <c:v>0.9883487794888457</c:v>
                </c:pt>
                <c:pt idx="1139">
                  <c:v>0.98873362976519741</c:v>
                </c:pt>
                <c:pt idx="1140">
                  <c:v>0.9896169228466184</c:v>
                </c:pt>
                <c:pt idx="1141">
                  <c:v>0.98993992955667853</c:v>
                </c:pt>
                <c:pt idx="1142">
                  <c:v>0.98934519280673849</c:v>
                </c:pt>
                <c:pt idx="1143">
                  <c:v>0.99071518213346899</c:v>
                </c:pt>
                <c:pt idx="1144">
                  <c:v>0.98927667454478063</c:v>
                </c:pt>
                <c:pt idx="1145">
                  <c:v>0.98924635310185749</c:v>
                </c:pt>
                <c:pt idx="1146">
                  <c:v>0.99009446774260357</c:v>
                </c:pt>
                <c:pt idx="1147">
                  <c:v>0.99367926188452693</c:v>
                </c:pt>
                <c:pt idx="1148">
                  <c:v>0.9943426879521835</c:v>
                </c:pt>
                <c:pt idx="1149">
                  <c:v>0.99314251511074259</c:v>
                </c:pt>
                <c:pt idx="1150">
                  <c:v>0.99303086784384897</c:v>
                </c:pt>
                <c:pt idx="1151">
                  <c:v>0.99306266261097231</c:v>
                </c:pt>
                <c:pt idx="1152">
                  <c:v>0.9905180714102203</c:v>
                </c:pt>
                <c:pt idx="1153">
                  <c:v>0.98572986199294432</c:v>
                </c:pt>
                <c:pt idx="1154">
                  <c:v>0.98627088154117271</c:v>
                </c:pt>
                <c:pt idx="1155">
                  <c:v>0.98634453059562099</c:v>
                </c:pt>
                <c:pt idx="1156">
                  <c:v>0.98669024160948104</c:v>
                </c:pt>
                <c:pt idx="1157">
                  <c:v>0.98695854691938245</c:v>
                </c:pt>
                <c:pt idx="1158">
                  <c:v>0.98785020862987782</c:v>
                </c:pt>
                <c:pt idx="1159">
                  <c:v>0.98862050243095134</c:v>
                </c:pt>
                <c:pt idx="1160">
                  <c:v>0.98789342149975867</c:v>
                </c:pt>
                <c:pt idx="1161">
                  <c:v>0.98805905845549236</c:v>
                </c:pt>
                <c:pt idx="1162">
                  <c:v>0.99051689001054155</c:v>
                </c:pt>
                <c:pt idx="1163">
                  <c:v>0.99204861452768489</c:v>
                </c:pt>
                <c:pt idx="1164">
                  <c:v>0.99154369014538224</c:v>
                </c:pt>
                <c:pt idx="1165">
                  <c:v>0.9903950304808089</c:v>
                </c:pt>
                <c:pt idx="1166">
                  <c:v>0.98901804018644957</c:v>
                </c:pt>
                <c:pt idx="1167">
                  <c:v>0.99264828410638661</c:v>
                </c:pt>
                <c:pt idx="1168">
                  <c:v>0.99116218988300586</c:v>
                </c:pt>
                <c:pt idx="1169">
                  <c:v>0.98797632951986758</c:v>
                </c:pt>
                <c:pt idx="1170">
                  <c:v>0.98723309953121807</c:v>
                </c:pt>
                <c:pt idx="1171">
                  <c:v>0.98804475951779269</c:v>
                </c:pt>
                <c:pt idx="1172">
                  <c:v>0.9878052439869115</c:v>
                </c:pt>
                <c:pt idx="1173">
                  <c:v>0.98848406834702163</c:v>
                </c:pt>
                <c:pt idx="1174">
                  <c:v>0.98517534752259905</c:v>
                </c:pt>
                <c:pt idx="1175">
                  <c:v>0.98393077778084259</c:v>
                </c:pt>
                <c:pt idx="1176">
                  <c:v>0.98579037279574444</c:v>
                </c:pt>
                <c:pt idx="1177">
                  <c:v>0.98691471324890467</c:v>
                </c:pt>
                <c:pt idx="1178">
                  <c:v>0.98668332329321651</c:v>
                </c:pt>
                <c:pt idx="1179">
                  <c:v>0.98538167814610489</c:v>
                </c:pt>
                <c:pt idx="1180">
                  <c:v>0.9852702825256977</c:v>
                </c:pt>
                <c:pt idx="1181">
                  <c:v>0.98878435356922767</c:v>
                </c:pt>
                <c:pt idx="1182">
                  <c:v>0.99266726608055067</c:v>
                </c:pt>
                <c:pt idx="1183">
                  <c:v>0.89265384587614549</c:v>
                </c:pt>
                <c:pt idx="1184">
                  <c:v>0.87958702280388779</c:v>
                </c:pt>
                <c:pt idx="1185">
                  <c:v>0.88450392585813242</c:v>
                </c:pt>
                <c:pt idx="1186">
                  <c:v>0.88464297413381265</c:v>
                </c:pt>
                <c:pt idx="1187">
                  <c:v>0.88160013730070985</c:v>
                </c:pt>
                <c:pt idx="1188">
                  <c:v>0.88857088075685509</c:v>
                </c:pt>
                <c:pt idx="1189">
                  <c:v>0.88906588644374962</c:v>
                </c:pt>
                <c:pt idx="1190">
                  <c:v>0.89120784118076357</c:v>
                </c:pt>
                <c:pt idx="1191">
                  <c:v>0.89670092095179754</c:v>
                </c:pt>
                <c:pt idx="1192">
                  <c:v>0.89548069605775149</c:v>
                </c:pt>
                <c:pt idx="1193">
                  <c:v>0.89770849151728782</c:v>
                </c:pt>
                <c:pt idx="1194">
                  <c:v>0.89584833633504846</c:v>
                </c:pt>
                <c:pt idx="1195">
                  <c:v>0.88738414421240452</c:v>
                </c:pt>
                <c:pt idx="1196">
                  <c:v>0.88776313557872477</c:v>
                </c:pt>
                <c:pt idx="1197">
                  <c:v>0.88739554015605659</c:v>
                </c:pt>
                <c:pt idx="1198">
                  <c:v>0.87992788520373144</c:v>
                </c:pt>
                <c:pt idx="1199">
                  <c:v>0.88024244663470264</c:v>
                </c:pt>
                <c:pt idx="1200">
                  <c:v>0.88004028113273058</c:v>
                </c:pt>
                <c:pt idx="1201">
                  <c:v>0.87535818597272841</c:v>
                </c:pt>
                <c:pt idx="1202">
                  <c:v>0.87564943986290056</c:v>
                </c:pt>
                <c:pt idx="1203">
                  <c:v>0.87721181339953502</c:v>
                </c:pt>
                <c:pt idx="1204">
                  <c:v>0.88171627949544651</c:v>
                </c:pt>
                <c:pt idx="1205">
                  <c:v>0.87458155735846865</c:v>
                </c:pt>
                <c:pt idx="1206">
                  <c:v>0.86163833518736477</c:v>
                </c:pt>
                <c:pt idx="1207">
                  <c:v>0.8710261335016859</c:v>
                </c:pt>
                <c:pt idx="1208">
                  <c:v>0.87170455706310357</c:v>
                </c:pt>
                <c:pt idx="1209">
                  <c:v>0.8698315284074507</c:v>
                </c:pt>
                <c:pt idx="1210">
                  <c:v>0.87005883333501877</c:v>
                </c:pt>
                <c:pt idx="1211">
                  <c:v>0.87070231061055026</c:v>
                </c:pt>
                <c:pt idx="1212">
                  <c:v>0.86775685577737982</c:v>
                </c:pt>
                <c:pt idx="1213">
                  <c:v>0.86786627890347778</c:v>
                </c:pt>
                <c:pt idx="1214">
                  <c:v>0.85838334191313859</c:v>
                </c:pt>
                <c:pt idx="1215">
                  <c:v>0.85804937984206253</c:v>
                </c:pt>
                <c:pt idx="1216">
                  <c:v>0.86080065951703577</c:v>
                </c:pt>
                <c:pt idx="1217">
                  <c:v>0.85626674371992495</c:v>
                </c:pt>
                <c:pt idx="1218">
                  <c:v>0.85895320284528565</c:v>
                </c:pt>
                <c:pt idx="1219">
                  <c:v>0.86297575074707522</c:v>
                </c:pt>
                <c:pt idx="1220">
                  <c:v>0.85539412531010262</c:v>
                </c:pt>
                <c:pt idx="1221">
                  <c:v>0.85859953908276609</c:v>
                </c:pt>
                <c:pt idx="1222">
                  <c:v>0.86424989858609103</c:v>
                </c:pt>
                <c:pt idx="1223">
                  <c:v>0.85785993288000484</c:v>
                </c:pt>
                <c:pt idx="1224">
                  <c:v>0.86835919450991661</c:v>
                </c:pt>
                <c:pt idx="1225">
                  <c:v>0.86422803574023455</c:v>
                </c:pt>
                <c:pt idx="1226">
                  <c:v>0.8637760263910379</c:v>
                </c:pt>
                <c:pt idx="1227">
                  <c:v>0.86601880341146065</c:v>
                </c:pt>
                <c:pt idx="1228">
                  <c:v>0.86615917339595772</c:v>
                </c:pt>
                <c:pt idx="1229">
                  <c:v>0.86787082262739301</c:v>
                </c:pt>
                <c:pt idx="1230">
                  <c:v>0.86776706661248226</c:v>
                </c:pt>
                <c:pt idx="1231">
                  <c:v>0.86240793601852073</c:v>
                </c:pt>
                <c:pt idx="1232">
                  <c:v>0.866468255662456</c:v>
                </c:pt>
                <c:pt idx="1233">
                  <c:v>0.86692248889529044</c:v>
                </c:pt>
                <c:pt idx="1234">
                  <c:v>0.8652564761331043</c:v>
                </c:pt>
                <c:pt idx="1235">
                  <c:v>0.874640187600497</c:v>
                </c:pt>
                <c:pt idx="1236">
                  <c:v>0.86930256288195673</c:v>
                </c:pt>
                <c:pt idx="1237">
                  <c:v>0.86412968155043113</c:v>
                </c:pt>
                <c:pt idx="1238">
                  <c:v>0.86090410362076464</c:v>
                </c:pt>
                <c:pt idx="1239">
                  <c:v>0.85545996748572461</c:v>
                </c:pt>
                <c:pt idx="1240">
                  <c:v>0.85774549395116428</c:v>
                </c:pt>
                <c:pt idx="1241">
                  <c:v>0.86000295909416269</c:v>
                </c:pt>
                <c:pt idx="1242">
                  <c:v>0.85605580108766266</c:v>
                </c:pt>
                <c:pt idx="1243">
                  <c:v>0.8552115819010635</c:v>
                </c:pt>
                <c:pt idx="1244">
                  <c:v>0.85755317402046249</c:v>
                </c:pt>
                <c:pt idx="1245">
                  <c:v>0.85123023400477482</c:v>
                </c:pt>
                <c:pt idx="1246">
                  <c:v>0.85762832710560155</c:v>
                </c:pt>
                <c:pt idx="1247">
                  <c:v>0.85770363345834366</c:v>
                </c:pt>
                <c:pt idx="1248">
                  <c:v>0.85011717919985796</c:v>
                </c:pt>
                <c:pt idx="1249">
                  <c:v>0.85701774784581941</c:v>
                </c:pt>
                <c:pt idx="1250">
                  <c:v>0.85817135703205494</c:v>
                </c:pt>
                <c:pt idx="1251">
                  <c:v>0.84845739342682314</c:v>
                </c:pt>
                <c:pt idx="1252">
                  <c:v>0.84525046860854913</c:v>
                </c:pt>
                <c:pt idx="1253">
                  <c:v>0.84546036092528809</c:v>
                </c:pt>
                <c:pt idx="1254">
                  <c:v>0.84524203259265163</c:v>
                </c:pt>
                <c:pt idx="1255">
                  <c:v>0.84881037188991149</c:v>
                </c:pt>
                <c:pt idx="1256">
                  <c:v>0.84928041619782313</c:v>
                </c:pt>
                <c:pt idx="1257">
                  <c:v>0.85058353013836752</c:v>
                </c:pt>
                <c:pt idx="1258">
                  <c:v>0.85616090792376687</c:v>
                </c:pt>
                <c:pt idx="1259">
                  <c:v>0.85617460869389617</c:v>
                </c:pt>
                <c:pt idx="1260">
                  <c:v>0.85630391183745058</c:v>
                </c:pt>
                <c:pt idx="1261">
                  <c:v>0.85290136490587865</c:v>
                </c:pt>
                <c:pt idx="1262">
                  <c:v>0.85200374595250916</c:v>
                </c:pt>
                <c:pt idx="1263">
                  <c:v>0.86056775131366059</c:v>
                </c:pt>
                <c:pt idx="1264">
                  <c:v>0.85153780275555169</c:v>
                </c:pt>
                <c:pt idx="1265">
                  <c:v>0.84054423637118281</c:v>
                </c:pt>
                <c:pt idx="1266">
                  <c:v>0.85191935800865382</c:v>
                </c:pt>
                <c:pt idx="1267">
                  <c:v>0.85082594857335325</c:v>
                </c:pt>
                <c:pt idx="1268">
                  <c:v>0.61722170926894671</c:v>
                </c:pt>
                <c:pt idx="1269">
                  <c:v>0.89004688451359704</c:v>
                </c:pt>
                <c:pt idx="1270">
                  <c:v>0.83332894162054194</c:v>
                </c:pt>
                <c:pt idx="1271">
                  <c:v>0.86024932342472493</c:v>
                </c:pt>
                <c:pt idx="1272">
                  <c:v>0.858526741853882</c:v>
                </c:pt>
                <c:pt idx="1273">
                  <c:v>0.861142455373481</c:v>
                </c:pt>
                <c:pt idx="1274">
                  <c:v>0.86055063226002526</c:v>
                </c:pt>
                <c:pt idx="1275">
                  <c:v>0.86508628671519994</c:v>
                </c:pt>
                <c:pt idx="1276">
                  <c:v>0.86196218854924056</c:v>
                </c:pt>
                <c:pt idx="1277">
                  <c:v>0.85941735257125496</c:v>
                </c:pt>
                <c:pt idx="1278">
                  <c:v>0.86527853741008065</c:v>
                </c:pt>
                <c:pt idx="1279">
                  <c:v>0.8614547497945455</c:v>
                </c:pt>
                <c:pt idx="1280">
                  <c:v>0.8705824943020225</c:v>
                </c:pt>
                <c:pt idx="1281">
                  <c:v>0.85332992780228534</c:v>
                </c:pt>
                <c:pt idx="1282">
                  <c:v>0.59443643795727241</c:v>
                </c:pt>
                <c:pt idx="1283">
                  <c:v>0.89473652376548851</c:v>
                </c:pt>
                <c:pt idx="1284">
                  <c:v>0.81449263117511095</c:v>
                </c:pt>
                <c:pt idx="1285">
                  <c:v>0.85777013115609635</c:v>
                </c:pt>
                <c:pt idx="1286">
                  <c:v>0.85436024640610964</c:v>
                </c:pt>
                <c:pt idx="1287">
                  <c:v>0.8474500082112989</c:v>
                </c:pt>
                <c:pt idx="1288">
                  <c:v>0.84810318727098144</c:v>
                </c:pt>
                <c:pt idx="1289">
                  <c:v>0.84044427957762768</c:v>
                </c:pt>
                <c:pt idx="1290">
                  <c:v>0.83953368787848071</c:v>
                </c:pt>
                <c:pt idx="1291">
                  <c:v>0.83798535754019154</c:v>
                </c:pt>
                <c:pt idx="1292">
                  <c:v>0.83706058528173322</c:v>
                </c:pt>
                <c:pt idx="1293">
                  <c:v>0.83798331568866513</c:v>
                </c:pt>
                <c:pt idx="1294">
                  <c:v>0.83680317983585939</c:v>
                </c:pt>
                <c:pt idx="1295">
                  <c:v>0.83660399808165542</c:v>
                </c:pt>
                <c:pt idx="1296">
                  <c:v>0.83956766797942028</c:v>
                </c:pt>
                <c:pt idx="1297">
                  <c:v>0.84118852147604728</c:v>
                </c:pt>
                <c:pt idx="1298">
                  <c:v>0.84087078619672495</c:v>
                </c:pt>
                <c:pt idx="1299">
                  <c:v>0.84255775524820342</c:v>
                </c:pt>
                <c:pt idx="1300">
                  <c:v>0.84040752088191994</c:v>
                </c:pt>
                <c:pt idx="1301">
                  <c:v>0.83610511907650764</c:v>
                </c:pt>
                <c:pt idx="1302">
                  <c:v>0.8361606608631621</c:v>
                </c:pt>
                <c:pt idx="1303">
                  <c:v>0.83570489839153739</c:v>
                </c:pt>
                <c:pt idx="1304">
                  <c:v>0.83757766557922253</c:v>
                </c:pt>
                <c:pt idx="1305">
                  <c:v>0.83983144995750469</c:v>
                </c:pt>
                <c:pt idx="1306">
                  <c:v>0.84223541413939729</c:v>
                </c:pt>
                <c:pt idx="1307">
                  <c:v>0.84201324890634799</c:v>
                </c:pt>
                <c:pt idx="1308">
                  <c:v>0.84505439173065189</c:v>
                </c:pt>
                <c:pt idx="1309">
                  <c:v>0.84811724667822264</c:v>
                </c:pt>
                <c:pt idx="1310">
                  <c:v>0.84638400315454365</c:v>
                </c:pt>
                <c:pt idx="1311">
                  <c:v>0.8463858744601469</c:v>
                </c:pt>
                <c:pt idx="1312">
                  <c:v>0.84938209910193385</c:v>
                </c:pt>
                <c:pt idx="1313">
                  <c:v>0.85489668149596676</c:v>
                </c:pt>
                <c:pt idx="1314">
                  <c:v>0.85492364175956825</c:v>
                </c:pt>
                <c:pt idx="1315">
                  <c:v>0.85401277116601249</c:v>
                </c:pt>
                <c:pt idx="1316">
                  <c:v>0.85816100192994749</c:v>
                </c:pt>
                <c:pt idx="1317">
                  <c:v>0.85422583387748241</c:v>
                </c:pt>
                <c:pt idx="1318">
                  <c:v>0.85063077750852856</c:v>
                </c:pt>
                <c:pt idx="1319">
                  <c:v>0.84639239254267562</c:v>
                </c:pt>
                <c:pt idx="1320">
                  <c:v>0.85083673676810834</c:v>
                </c:pt>
                <c:pt idx="1321">
                  <c:v>0.85691197929489316</c:v>
                </c:pt>
                <c:pt idx="1322">
                  <c:v>0.85585315694971764</c:v>
                </c:pt>
                <c:pt idx="1323">
                  <c:v>0.85135499664347225</c:v>
                </c:pt>
                <c:pt idx="1324">
                  <c:v>0.85179627806526015</c:v>
                </c:pt>
                <c:pt idx="1325">
                  <c:v>0.84958080600745201</c:v>
                </c:pt>
                <c:pt idx="1326">
                  <c:v>0.92294348584156549</c:v>
                </c:pt>
                <c:pt idx="1327">
                  <c:v>0.99032781319020935</c:v>
                </c:pt>
                <c:pt idx="1328">
                  <c:v>0.99119702925201558</c:v>
                </c:pt>
                <c:pt idx="1329">
                  <c:v>0.99269102890795358</c:v>
                </c:pt>
                <c:pt idx="1330">
                  <c:v>0.99376062265466369</c:v>
                </c:pt>
                <c:pt idx="1331">
                  <c:v>0.99287909055227863</c:v>
                </c:pt>
                <c:pt idx="1332">
                  <c:v>0.99244113102480169</c:v>
                </c:pt>
                <c:pt idx="1333">
                  <c:v>0.99209898721979062</c:v>
                </c:pt>
                <c:pt idx="1334">
                  <c:v>0.99244948450875969</c:v>
                </c:pt>
                <c:pt idx="1335">
                  <c:v>0.99296701219723726</c:v>
                </c:pt>
                <c:pt idx="1336">
                  <c:v>0.99278135413060054</c:v>
                </c:pt>
                <c:pt idx="1337">
                  <c:v>0.99632822310761149</c:v>
                </c:pt>
                <c:pt idx="1338">
                  <c:v>0.996736614672181</c:v>
                </c:pt>
                <c:pt idx="1339">
                  <c:v>0.99719787329786569</c:v>
                </c:pt>
                <c:pt idx="1340">
                  <c:v>0.99498705024962941</c:v>
                </c:pt>
                <c:pt idx="1341">
                  <c:v>0.99715152140103358</c:v>
                </c:pt>
                <c:pt idx="1342">
                  <c:v>0.99409537178542151</c:v>
                </c:pt>
                <c:pt idx="1343">
                  <c:v>0.99369434616284014</c:v>
                </c:pt>
                <c:pt idx="1344">
                  <c:v>0.99259331092721836</c:v>
                </c:pt>
                <c:pt idx="1345">
                  <c:v>0.99476426919779148</c:v>
                </c:pt>
                <c:pt idx="1346">
                  <c:v>0.99532704132603356</c:v>
                </c:pt>
                <c:pt idx="1347">
                  <c:v>0.99513242555967207</c:v>
                </c:pt>
                <c:pt idx="1348">
                  <c:v>0.99447505467838926</c:v>
                </c:pt>
                <c:pt idx="1349">
                  <c:v>0.99415867704578764</c:v>
                </c:pt>
                <c:pt idx="1350">
                  <c:v>0.99577591311140645</c:v>
                </c:pt>
                <c:pt idx="1351">
                  <c:v>0.98749009421809064</c:v>
                </c:pt>
                <c:pt idx="1352">
                  <c:v>0.97186512626241561</c:v>
                </c:pt>
                <c:pt idx="1353">
                  <c:v>0.96871216692092577</c:v>
                </c:pt>
                <c:pt idx="1354">
                  <c:v>0.9692149925377227</c:v>
                </c:pt>
                <c:pt idx="1355">
                  <c:v>0.9720791221494246</c:v>
                </c:pt>
                <c:pt idx="1356">
                  <c:v>0.97304891511050351</c:v>
                </c:pt>
                <c:pt idx="1357">
                  <c:v>0.96801049001231232</c:v>
                </c:pt>
                <c:pt idx="1358">
                  <c:v>0.96934533156000746</c:v>
                </c:pt>
                <c:pt idx="1359">
                  <c:v>0.97186497006198169</c:v>
                </c:pt>
                <c:pt idx="1360">
                  <c:v>0.98332009825199951</c:v>
                </c:pt>
                <c:pt idx="1361">
                  <c:v>0.9858568567647169</c:v>
                </c:pt>
                <c:pt idx="1362">
                  <c:v>0.98431510855005977</c:v>
                </c:pt>
                <c:pt idx="1363">
                  <c:v>0.98381433682244257</c:v>
                </c:pt>
                <c:pt idx="1364">
                  <c:v>0.97685717817182061</c:v>
                </c:pt>
                <c:pt idx="1365">
                  <c:v>0.97199733555941992</c:v>
                </c:pt>
                <c:pt idx="1366">
                  <c:v>0.97133045776614169</c:v>
                </c:pt>
                <c:pt idx="1367">
                  <c:v>0.97162079537254864</c:v>
                </c:pt>
                <c:pt idx="1368">
                  <c:v>0.97024090435678112</c:v>
                </c:pt>
                <c:pt idx="1369">
                  <c:v>0.96901203836858663</c:v>
                </c:pt>
                <c:pt idx="1370">
                  <c:v>0.95741077209710768</c:v>
                </c:pt>
                <c:pt idx="1371">
                  <c:v>0.95998644371365416</c:v>
                </c:pt>
                <c:pt idx="1372">
                  <c:v>0.95274630455248965</c:v>
                </c:pt>
                <c:pt idx="1373">
                  <c:v>0.95320454742285987</c:v>
                </c:pt>
                <c:pt idx="1374">
                  <c:v>0.9519068920602366</c:v>
                </c:pt>
                <c:pt idx="1375">
                  <c:v>0.95604883351083214</c:v>
                </c:pt>
                <c:pt idx="1376">
                  <c:v>0.95892730913658164</c:v>
                </c:pt>
                <c:pt idx="1377">
                  <c:v>0.95613382558697968</c:v>
                </c:pt>
                <c:pt idx="1378">
                  <c:v>0.94994071214153131</c:v>
                </c:pt>
                <c:pt idx="1379">
                  <c:v>0.9476664244329982</c:v>
                </c:pt>
                <c:pt idx="1380">
                  <c:v>0.9476549836566559</c:v>
                </c:pt>
                <c:pt idx="1381">
                  <c:v>0.94828681546981564</c:v>
                </c:pt>
              </c:numCache>
            </c:numRef>
          </c:yVal>
          <c:smooth val="1"/>
        </c:ser>
        <c:dLbls/>
        <c:axId val="66064768"/>
        <c:axId val="66066688"/>
      </c:scatterChart>
      <c:valAx>
        <c:axId val="66064768"/>
        <c:scaling>
          <c:orientation val="minMax"/>
          <c:max val="1400"/>
        </c:scaling>
        <c:axPos val="b"/>
        <c:title>
          <c:tx>
            <c:rich>
              <a:bodyPr/>
              <a:lstStyle/>
              <a:p>
                <a:pPr>
                  <a:defRPr/>
                </a:pPr>
                <a:r>
                  <a:rPr lang="es-ES"/>
                  <a:t>Número</a:t>
                </a:r>
                <a:r>
                  <a:rPr lang="es-ES" baseline="0"/>
                  <a:t> de muestra</a:t>
                </a:r>
                <a:endParaRPr lang="es-ES"/>
              </a:p>
            </c:rich>
          </c:tx>
          <c:layout/>
        </c:title>
        <c:numFmt formatCode="General" sourceLinked="1"/>
        <c:majorTickMark val="none"/>
        <c:tickLblPos val="nextTo"/>
        <c:crossAx val="66066688"/>
        <c:crosses val="autoZero"/>
        <c:crossBetween val="midCat"/>
      </c:valAx>
      <c:valAx>
        <c:axId val="66066688"/>
        <c:scaling>
          <c:orientation val="minMax"/>
          <c:min val="0.5"/>
        </c:scaling>
        <c:axPos val="l"/>
        <c:majorGridlines/>
        <c:title>
          <c:tx>
            <c:rich>
              <a:bodyPr/>
              <a:lstStyle/>
              <a:p>
                <a:pPr>
                  <a:defRPr/>
                </a:pPr>
                <a:r>
                  <a:rPr lang="es-ES"/>
                  <a:t>F.P.</a:t>
                </a:r>
              </a:p>
            </c:rich>
          </c:tx>
          <c:layout/>
        </c:title>
        <c:numFmt formatCode="General" sourceLinked="1"/>
        <c:majorTickMark val="none"/>
        <c:tickLblPos val="nextTo"/>
        <c:crossAx val="66064768"/>
        <c:crossesAt val="0"/>
        <c:crossBetween val="midCat"/>
      </c:valAx>
    </c:plotArea>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es-CR"/>
  <c:chart>
    <c:title>
      <c:layout/>
    </c:title>
    <c:plotArea>
      <c:layout/>
      <c:scatterChart>
        <c:scatterStyle val="smoothMarker"/>
        <c:ser>
          <c:idx val="0"/>
          <c:order val="0"/>
          <c:tx>
            <c:v>Factor de potencia</c:v>
          </c:tx>
          <c:marker>
            <c:symbol val="none"/>
          </c:marker>
          <c:yVal>
            <c:numRef>
              <c:f>Hoja2!$D$2:$D$621</c:f>
              <c:numCache>
                <c:formatCode>General</c:formatCode>
                <c:ptCount val="620"/>
                <c:pt idx="0">
                  <c:v>0.81779661016949634</c:v>
                </c:pt>
                <c:pt idx="1">
                  <c:v>0.83606557377049184</c:v>
                </c:pt>
                <c:pt idx="2">
                  <c:v>0.83263598326360144</c:v>
                </c:pt>
                <c:pt idx="3">
                  <c:v>0.82608695652173914</c:v>
                </c:pt>
                <c:pt idx="4">
                  <c:v>0.8389830508474575</c:v>
                </c:pt>
                <c:pt idx="5">
                  <c:v>0.83043478260869563</c:v>
                </c:pt>
                <c:pt idx="6">
                  <c:v>0.83760683760684074</c:v>
                </c:pt>
                <c:pt idx="7">
                  <c:v>0.82378854625550901</c:v>
                </c:pt>
                <c:pt idx="8">
                  <c:v>0.81415929203540105</c:v>
                </c:pt>
                <c:pt idx="9">
                  <c:v>0.8</c:v>
                </c:pt>
                <c:pt idx="10">
                  <c:v>0.81140350877192613</c:v>
                </c:pt>
                <c:pt idx="11">
                  <c:v>0.82773109243697784</c:v>
                </c:pt>
                <c:pt idx="12">
                  <c:v>0.83263598326360144</c:v>
                </c:pt>
                <c:pt idx="13">
                  <c:v>0.82627118644067865</c:v>
                </c:pt>
                <c:pt idx="14">
                  <c:v>0.82700421940928526</c:v>
                </c:pt>
                <c:pt idx="15">
                  <c:v>0.82520325203252065</c:v>
                </c:pt>
                <c:pt idx="16">
                  <c:v>0.8125</c:v>
                </c:pt>
                <c:pt idx="17">
                  <c:v>0.80672268907563027</c:v>
                </c:pt>
                <c:pt idx="18">
                  <c:v>0.79574468085106387</c:v>
                </c:pt>
                <c:pt idx="19">
                  <c:v>0.79399141630901759</c:v>
                </c:pt>
                <c:pt idx="20">
                  <c:v>0.77927927927928309</c:v>
                </c:pt>
                <c:pt idx="21">
                  <c:v>0.77419354838709675</c:v>
                </c:pt>
                <c:pt idx="22">
                  <c:v>0.78181818181818186</c:v>
                </c:pt>
                <c:pt idx="23">
                  <c:v>0.78923766816143459</c:v>
                </c:pt>
                <c:pt idx="24">
                  <c:v>0.7847533632286996</c:v>
                </c:pt>
                <c:pt idx="25">
                  <c:v>0.78703703703703709</c:v>
                </c:pt>
                <c:pt idx="26">
                  <c:v>0.78109452736318741</c:v>
                </c:pt>
                <c:pt idx="27">
                  <c:v>0.78801843317972364</c:v>
                </c:pt>
                <c:pt idx="28">
                  <c:v>0.79262672811059964</c:v>
                </c:pt>
                <c:pt idx="29">
                  <c:v>0.8217391304347863</c:v>
                </c:pt>
                <c:pt idx="30">
                  <c:v>0.81818181818182056</c:v>
                </c:pt>
                <c:pt idx="31">
                  <c:v>0.81415929203540105</c:v>
                </c:pt>
                <c:pt idx="32">
                  <c:v>0.8217391304347863</c:v>
                </c:pt>
                <c:pt idx="33">
                  <c:v>0.8217391304347863</c:v>
                </c:pt>
                <c:pt idx="34">
                  <c:v>0.82378854625550901</c:v>
                </c:pt>
                <c:pt idx="35">
                  <c:v>0.81165919282511445</c:v>
                </c:pt>
                <c:pt idx="36">
                  <c:v>0.80092592592592549</c:v>
                </c:pt>
                <c:pt idx="37">
                  <c:v>0.79534883720930505</c:v>
                </c:pt>
                <c:pt idx="38">
                  <c:v>0.81034482758620685</c:v>
                </c:pt>
                <c:pt idx="39">
                  <c:v>0.8017241379310347</c:v>
                </c:pt>
                <c:pt idx="40">
                  <c:v>0.82591093117408965</c:v>
                </c:pt>
                <c:pt idx="41">
                  <c:v>0.83600000000000063</c:v>
                </c:pt>
                <c:pt idx="42">
                  <c:v>0.82113821138211385</c:v>
                </c:pt>
                <c:pt idx="43">
                  <c:v>0.82730923694779346</c:v>
                </c:pt>
                <c:pt idx="44">
                  <c:v>0.81666666666666654</c:v>
                </c:pt>
                <c:pt idx="45">
                  <c:v>0.82819383259912382</c:v>
                </c:pt>
                <c:pt idx="46">
                  <c:v>0.80786026200873362</c:v>
                </c:pt>
                <c:pt idx="47">
                  <c:v>0.82553191489361699</c:v>
                </c:pt>
                <c:pt idx="48">
                  <c:v>0.83606557377049184</c:v>
                </c:pt>
                <c:pt idx="49">
                  <c:v>0.86281588447653679</c:v>
                </c:pt>
                <c:pt idx="50">
                  <c:v>0.9159891598915989</c:v>
                </c:pt>
                <c:pt idx="51">
                  <c:v>0.91666666666666652</c:v>
                </c:pt>
                <c:pt idx="52">
                  <c:v>0.90053763440860213</c:v>
                </c:pt>
                <c:pt idx="53">
                  <c:v>0.8962536023054779</c:v>
                </c:pt>
                <c:pt idx="54">
                  <c:v>0.88825214899713079</c:v>
                </c:pt>
                <c:pt idx="55">
                  <c:v>0.90109890109890112</c:v>
                </c:pt>
                <c:pt idx="56">
                  <c:v>0.90410958904109551</c:v>
                </c:pt>
                <c:pt idx="57">
                  <c:v>0.88951841359773376</c:v>
                </c:pt>
                <c:pt idx="58">
                  <c:v>0.89722222222222159</c:v>
                </c:pt>
                <c:pt idx="59">
                  <c:v>0.89606741573033499</c:v>
                </c:pt>
                <c:pt idx="60">
                  <c:v>0.89285714285714257</c:v>
                </c:pt>
                <c:pt idx="61">
                  <c:v>0.89617486338797814</c:v>
                </c:pt>
                <c:pt idx="62">
                  <c:v>0.89071038251366119</c:v>
                </c:pt>
                <c:pt idx="63">
                  <c:v>0.89100817438692059</c:v>
                </c:pt>
                <c:pt idx="64">
                  <c:v>0.87818696883852687</c:v>
                </c:pt>
                <c:pt idx="65">
                  <c:v>0.88919667590027696</c:v>
                </c:pt>
                <c:pt idx="66">
                  <c:v>0.8904494382022472</c:v>
                </c:pt>
                <c:pt idx="67">
                  <c:v>0.88795518207282909</c:v>
                </c:pt>
                <c:pt idx="68">
                  <c:v>0.88611111111111107</c:v>
                </c:pt>
                <c:pt idx="69">
                  <c:v>0.88268156424581001</c:v>
                </c:pt>
                <c:pt idx="70">
                  <c:v>0.88705234159779556</c:v>
                </c:pt>
                <c:pt idx="71">
                  <c:v>0.88300835654596099</c:v>
                </c:pt>
                <c:pt idx="72">
                  <c:v>0.87749287749288074</c:v>
                </c:pt>
                <c:pt idx="73">
                  <c:v>0.86956521739130643</c:v>
                </c:pt>
                <c:pt idx="74">
                  <c:v>0.86206896551723922</c:v>
                </c:pt>
                <c:pt idx="75">
                  <c:v>0.86324786324786362</c:v>
                </c:pt>
                <c:pt idx="76">
                  <c:v>0.86588921282799114</c:v>
                </c:pt>
                <c:pt idx="77">
                  <c:v>0.86627906976744151</c:v>
                </c:pt>
                <c:pt idx="78">
                  <c:v>0.86309523809524091</c:v>
                </c:pt>
                <c:pt idx="79">
                  <c:v>0.85885885885886148</c:v>
                </c:pt>
                <c:pt idx="80">
                  <c:v>0.84709480122324265</c:v>
                </c:pt>
                <c:pt idx="81">
                  <c:v>0.85373134328358691</c:v>
                </c:pt>
                <c:pt idx="82">
                  <c:v>0.84210526315789724</c:v>
                </c:pt>
                <c:pt idx="83">
                  <c:v>0.85493827160493863</c:v>
                </c:pt>
                <c:pt idx="84">
                  <c:v>0.78089887640449984</c:v>
                </c:pt>
                <c:pt idx="85">
                  <c:v>0.66666666666666663</c:v>
                </c:pt>
                <c:pt idx="86">
                  <c:v>0.57553956834532349</c:v>
                </c:pt>
                <c:pt idx="87">
                  <c:v>0.57220216606498198</c:v>
                </c:pt>
                <c:pt idx="88">
                  <c:v>0.57866184448462965</c:v>
                </c:pt>
                <c:pt idx="89">
                  <c:v>0.57427536231884302</c:v>
                </c:pt>
                <c:pt idx="90">
                  <c:v>0.56146788990825358</c:v>
                </c:pt>
                <c:pt idx="91">
                  <c:v>0.56074766355140448</c:v>
                </c:pt>
                <c:pt idx="92">
                  <c:v>0.54953271028037387</c:v>
                </c:pt>
                <c:pt idx="93">
                  <c:v>0.55700934579439254</c:v>
                </c:pt>
                <c:pt idx="94">
                  <c:v>0.56156716417910446</c:v>
                </c:pt>
                <c:pt idx="95">
                  <c:v>0.54916512059369205</c:v>
                </c:pt>
                <c:pt idx="96">
                  <c:v>0.54850746268656714</c:v>
                </c:pt>
                <c:pt idx="97">
                  <c:v>0.54953271028037387</c:v>
                </c:pt>
                <c:pt idx="98">
                  <c:v>0.55616942909760558</c:v>
                </c:pt>
                <c:pt idx="99">
                  <c:v>0.55473098330241188</c:v>
                </c:pt>
                <c:pt idx="100">
                  <c:v>0.55347091932458048</c:v>
                </c:pt>
                <c:pt idx="101">
                  <c:v>0.54802259887005556</c:v>
                </c:pt>
                <c:pt idx="102">
                  <c:v>0.54150943396226359</c:v>
                </c:pt>
                <c:pt idx="103">
                  <c:v>0.54425612052730465</c:v>
                </c:pt>
                <c:pt idx="104">
                  <c:v>0.54119850187265628</c:v>
                </c:pt>
                <c:pt idx="105">
                  <c:v>0.54119850187265628</c:v>
                </c:pt>
                <c:pt idx="106">
                  <c:v>0.54307116104868913</c:v>
                </c:pt>
                <c:pt idx="107">
                  <c:v>0.53903345724907326</c:v>
                </c:pt>
                <c:pt idx="108">
                  <c:v>0.55311355311355315</c:v>
                </c:pt>
                <c:pt idx="109">
                  <c:v>0.55064456721915522</c:v>
                </c:pt>
                <c:pt idx="110">
                  <c:v>0.54343807763401164</c:v>
                </c:pt>
                <c:pt idx="111">
                  <c:v>0.53445065176908768</c:v>
                </c:pt>
                <c:pt idx="112">
                  <c:v>0.54174397031540122</c:v>
                </c:pt>
                <c:pt idx="113">
                  <c:v>0.54018691588784795</c:v>
                </c:pt>
                <c:pt idx="114">
                  <c:v>0.53558052434456926</c:v>
                </c:pt>
                <c:pt idx="115">
                  <c:v>0.53745318352059923</c:v>
                </c:pt>
                <c:pt idx="116">
                  <c:v>0.54613935969868388</c:v>
                </c:pt>
                <c:pt idx="117">
                  <c:v>0.53571428571428559</c:v>
                </c:pt>
                <c:pt idx="118">
                  <c:v>0.53831775700934559</c:v>
                </c:pt>
                <c:pt idx="119">
                  <c:v>0.55555555555555569</c:v>
                </c:pt>
                <c:pt idx="120">
                  <c:v>0.56261343012704179</c:v>
                </c:pt>
                <c:pt idx="121">
                  <c:v>0.5557586837294336</c:v>
                </c:pt>
                <c:pt idx="122">
                  <c:v>0.55083179297597062</c:v>
                </c:pt>
                <c:pt idx="123">
                  <c:v>0.55045871559633031</c:v>
                </c:pt>
                <c:pt idx="124">
                  <c:v>0.54797047970479762</c:v>
                </c:pt>
                <c:pt idx="125">
                  <c:v>0.55287569573283868</c:v>
                </c:pt>
                <c:pt idx="126">
                  <c:v>0.54916512059369205</c:v>
                </c:pt>
                <c:pt idx="127">
                  <c:v>0.5520446096654299</c:v>
                </c:pt>
                <c:pt idx="128">
                  <c:v>0.54832713754646845</c:v>
                </c:pt>
                <c:pt idx="129">
                  <c:v>0.55390334572490429</c:v>
                </c:pt>
                <c:pt idx="130">
                  <c:v>0.54629629629629661</c:v>
                </c:pt>
                <c:pt idx="131">
                  <c:v>0.54963235294117663</c:v>
                </c:pt>
                <c:pt idx="132">
                  <c:v>0.55941499085922941</c:v>
                </c:pt>
                <c:pt idx="133">
                  <c:v>0.55737704918032749</c:v>
                </c:pt>
                <c:pt idx="134">
                  <c:v>0.5431192660550459</c:v>
                </c:pt>
                <c:pt idx="135">
                  <c:v>0.54379562043795615</c:v>
                </c:pt>
                <c:pt idx="136">
                  <c:v>0.54562043795620463</c:v>
                </c:pt>
                <c:pt idx="137">
                  <c:v>0.54379562043795615</c:v>
                </c:pt>
                <c:pt idx="138">
                  <c:v>0.54044117647059198</c:v>
                </c:pt>
                <c:pt idx="139">
                  <c:v>0.54296160877513711</c:v>
                </c:pt>
                <c:pt idx="140">
                  <c:v>0.47639484978540925</c:v>
                </c:pt>
                <c:pt idx="141">
                  <c:v>0.45679012345678893</c:v>
                </c:pt>
                <c:pt idx="142">
                  <c:v>0.43589743589743712</c:v>
                </c:pt>
                <c:pt idx="143">
                  <c:v>0.55056179775280856</c:v>
                </c:pt>
                <c:pt idx="144">
                  <c:v>0.55390334572490429</c:v>
                </c:pt>
                <c:pt idx="145">
                  <c:v>0.57246376811593835</c:v>
                </c:pt>
                <c:pt idx="146">
                  <c:v>0.55719557195571967</c:v>
                </c:pt>
                <c:pt idx="147">
                  <c:v>0.55307262569832405</c:v>
                </c:pt>
                <c:pt idx="148">
                  <c:v>0.54613935969868388</c:v>
                </c:pt>
                <c:pt idx="149">
                  <c:v>0.55597014925373134</c:v>
                </c:pt>
                <c:pt idx="150">
                  <c:v>0.54253308128544186</c:v>
                </c:pt>
                <c:pt idx="151">
                  <c:v>0.55679702048417612</c:v>
                </c:pt>
                <c:pt idx="152">
                  <c:v>0.54716981132075471</c:v>
                </c:pt>
                <c:pt idx="153">
                  <c:v>0.55865921787709771</c:v>
                </c:pt>
                <c:pt idx="154">
                  <c:v>0.54613935969868388</c:v>
                </c:pt>
                <c:pt idx="155">
                  <c:v>0.54307116104868913</c:v>
                </c:pt>
                <c:pt idx="156">
                  <c:v>0.54664179104477928</c:v>
                </c:pt>
                <c:pt idx="157">
                  <c:v>0.55166051660516835</c:v>
                </c:pt>
                <c:pt idx="158">
                  <c:v>0.54460966542751144</c:v>
                </c:pt>
                <c:pt idx="159">
                  <c:v>0.55229357798165057</c:v>
                </c:pt>
                <c:pt idx="160">
                  <c:v>0.55494505494505564</c:v>
                </c:pt>
                <c:pt idx="161">
                  <c:v>0.55330882352941413</c:v>
                </c:pt>
                <c:pt idx="162">
                  <c:v>0.54681647940074907</c:v>
                </c:pt>
                <c:pt idx="163">
                  <c:v>0.5515947467166975</c:v>
                </c:pt>
                <c:pt idx="164">
                  <c:v>0.5515947467166975</c:v>
                </c:pt>
                <c:pt idx="165">
                  <c:v>0.55094339622641564</c:v>
                </c:pt>
                <c:pt idx="166">
                  <c:v>0.55283018867924527</c:v>
                </c:pt>
                <c:pt idx="167">
                  <c:v>0.55471698113207546</c:v>
                </c:pt>
                <c:pt idx="168">
                  <c:v>0.54990583804143356</c:v>
                </c:pt>
                <c:pt idx="169">
                  <c:v>0.54442344045368662</c:v>
                </c:pt>
                <c:pt idx="170">
                  <c:v>0.55075187969925021</c:v>
                </c:pt>
                <c:pt idx="171">
                  <c:v>0.55451127819548873</c:v>
                </c:pt>
                <c:pt idx="172">
                  <c:v>0.55178907721280834</c:v>
                </c:pt>
                <c:pt idx="173">
                  <c:v>0.56111111111111112</c:v>
                </c:pt>
                <c:pt idx="174">
                  <c:v>0.56102003642987885</c:v>
                </c:pt>
                <c:pt idx="175">
                  <c:v>0.5471349353049908</c:v>
                </c:pt>
                <c:pt idx="176">
                  <c:v>0.55555555555555569</c:v>
                </c:pt>
                <c:pt idx="177">
                  <c:v>0.54511278195488511</c:v>
                </c:pt>
                <c:pt idx="178">
                  <c:v>0.54237288135592987</c:v>
                </c:pt>
                <c:pt idx="179">
                  <c:v>0.53409090909090906</c:v>
                </c:pt>
                <c:pt idx="180">
                  <c:v>0.54104477611940571</c:v>
                </c:pt>
                <c:pt idx="181">
                  <c:v>0.53136531365313866</c:v>
                </c:pt>
                <c:pt idx="182">
                  <c:v>0.52973977695167285</c:v>
                </c:pt>
                <c:pt idx="183">
                  <c:v>0.53295668549905839</c:v>
                </c:pt>
                <c:pt idx="184">
                  <c:v>0.54104477611940571</c:v>
                </c:pt>
                <c:pt idx="185">
                  <c:v>0.53932584269662964</c:v>
                </c:pt>
                <c:pt idx="186">
                  <c:v>0.53745318352059923</c:v>
                </c:pt>
                <c:pt idx="187">
                  <c:v>0.53831775700934559</c:v>
                </c:pt>
                <c:pt idx="188">
                  <c:v>0.53345724907062952</c:v>
                </c:pt>
                <c:pt idx="189">
                  <c:v>0.52443609022556359</c:v>
                </c:pt>
                <c:pt idx="190">
                  <c:v>0.54477611940298509</c:v>
                </c:pt>
                <c:pt idx="191">
                  <c:v>0.55000000000000004</c:v>
                </c:pt>
                <c:pt idx="192">
                  <c:v>0.54477611940298509</c:v>
                </c:pt>
                <c:pt idx="193">
                  <c:v>0.52730696798493093</c:v>
                </c:pt>
                <c:pt idx="194">
                  <c:v>0.53258845437616387</c:v>
                </c:pt>
                <c:pt idx="195">
                  <c:v>0.53817504655493564</c:v>
                </c:pt>
                <c:pt idx="196">
                  <c:v>0.53195488721804562</c:v>
                </c:pt>
                <c:pt idx="197">
                  <c:v>0.53271028037383172</c:v>
                </c:pt>
                <c:pt idx="198">
                  <c:v>0.53183520599250933</c:v>
                </c:pt>
                <c:pt idx="199">
                  <c:v>0.53195488721804562</c:v>
                </c:pt>
                <c:pt idx="200">
                  <c:v>0.52641509433962252</c:v>
                </c:pt>
                <c:pt idx="201">
                  <c:v>0.54237288135592987</c:v>
                </c:pt>
                <c:pt idx="202">
                  <c:v>0.53962264150943395</c:v>
                </c:pt>
                <c:pt idx="203">
                  <c:v>0.52362948960302713</c:v>
                </c:pt>
                <c:pt idx="204">
                  <c:v>0.53283302063789872</c:v>
                </c:pt>
                <c:pt idx="205">
                  <c:v>0.53295668549905839</c:v>
                </c:pt>
                <c:pt idx="206">
                  <c:v>0.53759398496240329</c:v>
                </c:pt>
                <c:pt idx="207">
                  <c:v>0.54119850187265628</c:v>
                </c:pt>
                <c:pt idx="208">
                  <c:v>0.54135338345864659</c:v>
                </c:pt>
                <c:pt idx="209">
                  <c:v>0.53510436432637576</c:v>
                </c:pt>
                <c:pt idx="210">
                  <c:v>0.53207547169811686</c:v>
                </c:pt>
                <c:pt idx="211">
                  <c:v>0.53672316384180796</c:v>
                </c:pt>
                <c:pt idx="212">
                  <c:v>0.53295668549905839</c:v>
                </c:pt>
                <c:pt idx="213">
                  <c:v>0.5456238361266319</c:v>
                </c:pt>
                <c:pt idx="214">
                  <c:v>0.53598484848484862</c:v>
                </c:pt>
                <c:pt idx="215">
                  <c:v>0.53308128544423439</c:v>
                </c:pt>
                <c:pt idx="216">
                  <c:v>0.52941176470588236</c:v>
                </c:pt>
                <c:pt idx="217">
                  <c:v>0.53497164461247915</c:v>
                </c:pt>
                <c:pt idx="218">
                  <c:v>0.53422053231939426</c:v>
                </c:pt>
                <c:pt idx="219">
                  <c:v>0.53346080305927368</c:v>
                </c:pt>
                <c:pt idx="220">
                  <c:v>0.53889943074003865</c:v>
                </c:pt>
                <c:pt idx="221">
                  <c:v>0.53977272727272729</c:v>
                </c:pt>
                <c:pt idx="222">
                  <c:v>0.52851711026615755</c:v>
                </c:pt>
                <c:pt idx="223">
                  <c:v>0.53992395437262353</c:v>
                </c:pt>
                <c:pt idx="224">
                  <c:v>0.53598484848484862</c:v>
                </c:pt>
                <c:pt idx="225">
                  <c:v>0.52851711026615755</c:v>
                </c:pt>
                <c:pt idx="226">
                  <c:v>0.54253308128544186</c:v>
                </c:pt>
                <c:pt idx="227">
                  <c:v>0.5395833333333333</c:v>
                </c:pt>
                <c:pt idx="228">
                  <c:v>0.5094339622641505</c:v>
                </c:pt>
                <c:pt idx="229">
                  <c:v>0.6440677966101731</c:v>
                </c:pt>
                <c:pt idx="230">
                  <c:v>0.67403314917127077</c:v>
                </c:pt>
                <c:pt idx="231">
                  <c:v>0.64161849710983077</c:v>
                </c:pt>
                <c:pt idx="232">
                  <c:v>0.61077844311377727</c:v>
                </c:pt>
                <c:pt idx="233">
                  <c:v>0.64071856287425155</c:v>
                </c:pt>
                <c:pt idx="234">
                  <c:v>0.5605095541401276</c:v>
                </c:pt>
                <c:pt idx="235">
                  <c:v>0.63190184049080234</c:v>
                </c:pt>
                <c:pt idx="236">
                  <c:v>0.55625000000000002</c:v>
                </c:pt>
                <c:pt idx="237">
                  <c:v>0.59036144578313043</c:v>
                </c:pt>
                <c:pt idx="238">
                  <c:v>0.57228915662650881</c:v>
                </c:pt>
                <c:pt idx="239">
                  <c:v>0.61538461538461564</c:v>
                </c:pt>
                <c:pt idx="240">
                  <c:v>0.54088050314465408</c:v>
                </c:pt>
                <c:pt idx="241">
                  <c:v>0.65497076023391865</c:v>
                </c:pt>
                <c:pt idx="242">
                  <c:v>0.64117647058823779</c:v>
                </c:pt>
                <c:pt idx="243">
                  <c:v>0.66847826086956563</c:v>
                </c:pt>
                <c:pt idx="244">
                  <c:v>0.61702127659574935</c:v>
                </c:pt>
                <c:pt idx="245">
                  <c:v>0.66666666666666663</c:v>
                </c:pt>
                <c:pt idx="246">
                  <c:v>0.65656565656565902</c:v>
                </c:pt>
                <c:pt idx="247">
                  <c:v>0.71428571428571463</c:v>
                </c:pt>
                <c:pt idx="248">
                  <c:v>0.71078431372549256</c:v>
                </c:pt>
                <c:pt idx="249">
                  <c:v>0.70192307692308076</c:v>
                </c:pt>
                <c:pt idx="250">
                  <c:v>0.72115384615384892</c:v>
                </c:pt>
                <c:pt idx="251">
                  <c:v>0.74766355140186913</c:v>
                </c:pt>
                <c:pt idx="252">
                  <c:v>0.77727272727272723</c:v>
                </c:pt>
                <c:pt idx="253">
                  <c:v>0.7737556561086042</c:v>
                </c:pt>
                <c:pt idx="254">
                  <c:v>0.74761904761905074</c:v>
                </c:pt>
                <c:pt idx="255">
                  <c:v>0.78048780487804859</c:v>
                </c:pt>
                <c:pt idx="256">
                  <c:v>0.7932692307692305</c:v>
                </c:pt>
                <c:pt idx="257">
                  <c:v>0.77403846153846401</c:v>
                </c:pt>
                <c:pt idx="258">
                  <c:v>0.82142857142857451</c:v>
                </c:pt>
                <c:pt idx="259">
                  <c:v>0.80841121495327162</c:v>
                </c:pt>
                <c:pt idx="260">
                  <c:v>0.81981981981982188</c:v>
                </c:pt>
                <c:pt idx="261">
                  <c:v>0.83259911894273131</c:v>
                </c:pt>
                <c:pt idx="262">
                  <c:v>0.82511210762331844</c:v>
                </c:pt>
                <c:pt idx="263">
                  <c:v>0.8427947598253277</c:v>
                </c:pt>
                <c:pt idx="264">
                  <c:v>0.83259911894273131</c:v>
                </c:pt>
                <c:pt idx="265">
                  <c:v>0.82805429864253599</c:v>
                </c:pt>
                <c:pt idx="266">
                  <c:v>0.84018264840182644</c:v>
                </c:pt>
                <c:pt idx="267">
                  <c:v>0.83913043478260851</c:v>
                </c:pt>
                <c:pt idx="268">
                  <c:v>0.85294117647059453</c:v>
                </c:pt>
                <c:pt idx="269">
                  <c:v>0.84482758620689902</c:v>
                </c:pt>
                <c:pt idx="270">
                  <c:v>0.84188034188033978</c:v>
                </c:pt>
                <c:pt idx="271">
                  <c:v>0.83549783549783563</c:v>
                </c:pt>
                <c:pt idx="272">
                  <c:v>0.83829787234042874</c:v>
                </c:pt>
                <c:pt idx="273">
                  <c:v>0.8389830508474575</c:v>
                </c:pt>
                <c:pt idx="274">
                  <c:v>0.8274336283185868</c:v>
                </c:pt>
                <c:pt idx="275">
                  <c:v>0.82110091743119573</c:v>
                </c:pt>
                <c:pt idx="276">
                  <c:v>0.8333333333333337</c:v>
                </c:pt>
                <c:pt idx="277">
                  <c:v>0.82987551867220177</c:v>
                </c:pt>
                <c:pt idx="278">
                  <c:v>0.82157676348547715</c:v>
                </c:pt>
                <c:pt idx="279">
                  <c:v>0.83132530120481962</c:v>
                </c:pt>
                <c:pt idx="280">
                  <c:v>0.82845188284519078</c:v>
                </c:pt>
                <c:pt idx="281">
                  <c:v>0.80869565217391792</c:v>
                </c:pt>
                <c:pt idx="282">
                  <c:v>0.82700421940928526</c:v>
                </c:pt>
                <c:pt idx="283">
                  <c:v>0.81385281385281383</c:v>
                </c:pt>
                <c:pt idx="284">
                  <c:v>0.81465517241379792</c:v>
                </c:pt>
                <c:pt idx="285">
                  <c:v>0.80888888888889099</c:v>
                </c:pt>
                <c:pt idx="286">
                  <c:v>0.82478632478632219</c:v>
                </c:pt>
                <c:pt idx="287">
                  <c:v>0.81497797356828472</c:v>
                </c:pt>
                <c:pt idx="288">
                  <c:v>0.8125</c:v>
                </c:pt>
                <c:pt idx="289">
                  <c:v>0.81858407079645956</c:v>
                </c:pt>
                <c:pt idx="290">
                  <c:v>0.80188679245283023</c:v>
                </c:pt>
                <c:pt idx="291">
                  <c:v>0.83404255319149179</c:v>
                </c:pt>
                <c:pt idx="292">
                  <c:v>0.83261802575107291</c:v>
                </c:pt>
                <c:pt idx="293">
                  <c:v>0.83690987124463756</c:v>
                </c:pt>
                <c:pt idx="294">
                  <c:v>0.82608695652173914</c:v>
                </c:pt>
                <c:pt idx="295">
                  <c:v>0.84100418410041844</c:v>
                </c:pt>
                <c:pt idx="296">
                  <c:v>0.82403433476394849</c:v>
                </c:pt>
                <c:pt idx="297">
                  <c:v>0.84518828451883055</c:v>
                </c:pt>
                <c:pt idx="298">
                  <c:v>0.83404255319149179</c:v>
                </c:pt>
                <c:pt idx="299">
                  <c:v>0.81614349775784767</c:v>
                </c:pt>
                <c:pt idx="300">
                  <c:v>0.84100418410041844</c:v>
                </c:pt>
                <c:pt idx="301">
                  <c:v>0.83966244725738393</c:v>
                </c:pt>
                <c:pt idx="302">
                  <c:v>0.84100418410041844</c:v>
                </c:pt>
                <c:pt idx="303">
                  <c:v>0.85317460317460592</c:v>
                </c:pt>
                <c:pt idx="304">
                  <c:v>0.84860557768924583</c:v>
                </c:pt>
                <c:pt idx="305">
                  <c:v>0.82987551867220177</c:v>
                </c:pt>
                <c:pt idx="306">
                  <c:v>0.82845188284519078</c:v>
                </c:pt>
                <c:pt idx="307">
                  <c:v>0.82845188284519078</c:v>
                </c:pt>
                <c:pt idx="308">
                  <c:v>0.82352941176470584</c:v>
                </c:pt>
                <c:pt idx="309">
                  <c:v>0.82426778242677823</c:v>
                </c:pt>
                <c:pt idx="310">
                  <c:v>0.82403433476394849</c:v>
                </c:pt>
                <c:pt idx="311">
                  <c:v>0.82251082251082264</c:v>
                </c:pt>
                <c:pt idx="312">
                  <c:v>0.81333333333333335</c:v>
                </c:pt>
                <c:pt idx="313">
                  <c:v>0.81777777777777783</c:v>
                </c:pt>
                <c:pt idx="314">
                  <c:v>0.81777777777777783</c:v>
                </c:pt>
                <c:pt idx="315">
                  <c:v>0.81333333333333335</c:v>
                </c:pt>
                <c:pt idx="316">
                  <c:v>0.83261802575107291</c:v>
                </c:pt>
                <c:pt idx="317">
                  <c:v>0.83408071748879298</c:v>
                </c:pt>
                <c:pt idx="318">
                  <c:v>0.82511210762331844</c:v>
                </c:pt>
                <c:pt idx="319">
                  <c:v>0.83116883116883356</c:v>
                </c:pt>
                <c:pt idx="320">
                  <c:v>0.82894736842105254</c:v>
                </c:pt>
                <c:pt idx="321">
                  <c:v>0.83259911894273131</c:v>
                </c:pt>
                <c:pt idx="322">
                  <c:v>0.83185840707964664</c:v>
                </c:pt>
                <c:pt idx="323">
                  <c:v>0.8504273504273504</c:v>
                </c:pt>
                <c:pt idx="324">
                  <c:v>0.8333333333333337</c:v>
                </c:pt>
                <c:pt idx="325">
                  <c:v>0.82511210762331844</c:v>
                </c:pt>
                <c:pt idx="326">
                  <c:v>0.82969432314410796</c:v>
                </c:pt>
                <c:pt idx="327">
                  <c:v>0.8401639344262295</c:v>
                </c:pt>
                <c:pt idx="328">
                  <c:v>0.8353909465020577</c:v>
                </c:pt>
                <c:pt idx="329">
                  <c:v>0.83471074380165156</c:v>
                </c:pt>
                <c:pt idx="330">
                  <c:v>0.83750000000000002</c:v>
                </c:pt>
                <c:pt idx="331">
                  <c:v>0.82978723404255361</c:v>
                </c:pt>
                <c:pt idx="332">
                  <c:v>0.82905982905983144</c:v>
                </c:pt>
                <c:pt idx="333">
                  <c:v>0.83471074380165156</c:v>
                </c:pt>
                <c:pt idx="334">
                  <c:v>0.79908675799086759</c:v>
                </c:pt>
                <c:pt idx="335">
                  <c:v>0.82096069868995669</c:v>
                </c:pt>
                <c:pt idx="336">
                  <c:v>0.8125</c:v>
                </c:pt>
                <c:pt idx="337">
                  <c:v>0.8</c:v>
                </c:pt>
                <c:pt idx="338">
                  <c:v>0.82403433476394849</c:v>
                </c:pt>
                <c:pt idx="339">
                  <c:v>0.8333333333333337</c:v>
                </c:pt>
                <c:pt idx="340">
                  <c:v>0.78341013824884798</c:v>
                </c:pt>
                <c:pt idx="341">
                  <c:v>0.80616740088105499</c:v>
                </c:pt>
                <c:pt idx="342">
                  <c:v>0.78899082568807766</c:v>
                </c:pt>
                <c:pt idx="343">
                  <c:v>0.7963800904977375</c:v>
                </c:pt>
                <c:pt idx="344">
                  <c:v>0.80530973451327714</c:v>
                </c:pt>
                <c:pt idx="345">
                  <c:v>0.78222222222222226</c:v>
                </c:pt>
                <c:pt idx="346">
                  <c:v>0.81422924901185767</c:v>
                </c:pt>
                <c:pt idx="347">
                  <c:v>0.77215189873418144</c:v>
                </c:pt>
                <c:pt idx="348">
                  <c:v>0.80800000000000005</c:v>
                </c:pt>
                <c:pt idx="349">
                  <c:v>0.79423868312757262</c:v>
                </c:pt>
                <c:pt idx="350">
                  <c:v>0.89859154929577467</c:v>
                </c:pt>
                <c:pt idx="351">
                  <c:v>0.88700564971751417</c:v>
                </c:pt>
                <c:pt idx="352">
                  <c:v>0.88760806916426516</c:v>
                </c:pt>
                <c:pt idx="353">
                  <c:v>0.88983050847457856</c:v>
                </c:pt>
                <c:pt idx="354">
                  <c:v>0.88059701492537312</c:v>
                </c:pt>
                <c:pt idx="355">
                  <c:v>0.89415041782729809</c:v>
                </c:pt>
                <c:pt idx="356">
                  <c:v>0.894594594594597</c:v>
                </c:pt>
                <c:pt idx="357">
                  <c:v>0.89402173913043481</c:v>
                </c:pt>
                <c:pt idx="358">
                  <c:v>0.89041095890410948</c:v>
                </c:pt>
                <c:pt idx="359">
                  <c:v>0.88022284122562466</c:v>
                </c:pt>
                <c:pt idx="360">
                  <c:v>0.88268156424581001</c:v>
                </c:pt>
                <c:pt idx="361">
                  <c:v>0.88285714285714256</c:v>
                </c:pt>
                <c:pt idx="362">
                  <c:v>0.87976539589442815</c:v>
                </c:pt>
                <c:pt idx="363">
                  <c:v>0.87278106508875763</c:v>
                </c:pt>
                <c:pt idx="364">
                  <c:v>0.88011695906432497</c:v>
                </c:pt>
                <c:pt idx="365">
                  <c:v>0.87349397590361444</c:v>
                </c:pt>
                <c:pt idx="366">
                  <c:v>0.86322188449848503</c:v>
                </c:pt>
                <c:pt idx="367">
                  <c:v>0.86996904024767863</c:v>
                </c:pt>
                <c:pt idx="368">
                  <c:v>0.86645962732919735</c:v>
                </c:pt>
                <c:pt idx="369">
                  <c:v>0.86833855799373061</c:v>
                </c:pt>
                <c:pt idx="370">
                  <c:v>0.87037037037037279</c:v>
                </c:pt>
                <c:pt idx="371">
                  <c:v>0.86956521739130643</c:v>
                </c:pt>
                <c:pt idx="372">
                  <c:v>0.79045092838196007</c:v>
                </c:pt>
                <c:pt idx="373">
                  <c:v>0.62419354838709673</c:v>
                </c:pt>
                <c:pt idx="374">
                  <c:v>0.60360360360360765</c:v>
                </c:pt>
                <c:pt idx="375">
                  <c:v>0.56981132075471697</c:v>
                </c:pt>
                <c:pt idx="376">
                  <c:v>0.58878504672897192</c:v>
                </c:pt>
                <c:pt idx="377">
                  <c:v>0.58270676691729051</c:v>
                </c:pt>
                <c:pt idx="378">
                  <c:v>0.56653992395437269</c:v>
                </c:pt>
                <c:pt idx="379">
                  <c:v>0.59183673469387765</c:v>
                </c:pt>
                <c:pt idx="380">
                  <c:v>0.56439393939393945</c:v>
                </c:pt>
                <c:pt idx="381">
                  <c:v>0.58148148148148149</c:v>
                </c:pt>
                <c:pt idx="382">
                  <c:v>0.56954887218045391</c:v>
                </c:pt>
                <c:pt idx="383">
                  <c:v>0.57250470809792608</c:v>
                </c:pt>
                <c:pt idx="384">
                  <c:v>0.56273764258555414</c:v>
                </c:pt>
                <c:pt idx="385">
                  <c:v>0.56578947368421373</c:v>
                </c:pt>
                <c:pt idx="386">
                  <c:v>0.56097560975609762</c:v>
                </c:pt>
                <c:pt idx="387">
                  <c:v>0.56554307116104852</c:v>
                </c:pt>
                <c:pt idx="388">
                  <c:v>0.56097560975609762</c:v>
                </c:pt>
                <c:pt idx="389">
                  <c:v>0.55722326454033766</c:v>
                </c:pt>
                <c:pt idx="390">
                  <c:v>0.57642725598526656</c:v>
                </c:pt>
                <c:pt idx="391">
                  <c:v>0.55827067669173214</c:v>
                </c:pt>
                <c:pt idx="392">
                  <c:v>0.55827067669173214</c:v>
                </c:pt>
                <c:pt idx="393">
                  <c:v>0.55303030303030298</c:v>
                </c:pt>
                <c:pt idx="394">
                  <c:v>0.56554307116104852</c:v>
                </c:pt>
                <c:pt idx="395">
                  <c:v>0.55323193916350022</c:v>
                </c:pt>
                <c:pt idx="396">
                  <c:v>0.55932203389830504</c:v>
                </c:pt>
                <c:pt idx="397">
                  <c:v>0.54666666666666652</c:v>
                </c:pt>
                <c:pt idx="398">
                  <c:v>0.56448598130841121</c:v>
                </c:pt>
                <c:pt idx="399">
                  <c:v>0.5590994371482213</c:v>
                </c:pt>
                <c:pt idx="400">
                  <c:v>0.56037735849056602</c:v>
                </c:pt>
                <c:pt idx="401">
                  <c:v>0.54875717017208414</c:v>
                </c:pt>
                <c:pt idx="402">
                  <c:v>0.54597701149425293</c:v>
                </c:pt>
                <c:pt idx="403">
                  <c:v>0.55218216318785307</c:v>
                </c:pt>
                <c:pt idx="404">
                  <c:v>0.54961832061068705</c:v>
                </c:pt>
                <c:pt idx="405">
                  <c:v>0.56120527306968249</c:v>
                </c:pt>
                <c:pt idx="406">
                  <c:v>0.55066921606119024</c:v>
                </c:pt>
                <c:pt idx="407">
                  <c:v>0.5584905660377355</c:v>
                </c:pt>
                <c:pt idx="408">
                  <c:v>0.54318618042226008</c:v>
                </c:pt>
                <c:pt idx="409">
                  <c:v>0.56097560975609762</c:v>
                </c:pt>
                <c:pt idx="410">
                  <c:v>0.56179775280899136</c:v>
                </c:pt>
                <c:pt idx="411">
                  <c:v>0.56074766355140448</c:v>
                </c:pt>
                <c:pt idx="412">
                  <c:v>0.55263157894736847</c:v>
                </c:pt>
                <c:pt idx="413">
                  <c:v>0.54372623574144452</c:v>
                </c:pt>
                <c:pt idx="414">
                  <c:v>0.55576559546313864</c:v>
                </c:pt>
                <c:pt idx="415">
                  <c:v>0.55765595463138318</c:v>
                </c:pt>
                <c:pt idx="416">
                  <c:v>0.55576559546313864</c:v>
                </c:pt>
                <c:pt idx="417">
                  <c:v>0.55028462998102456</c:v>
                </c:pt>
                <c:pt idx="418">
                  <c:v>0.54887218045112751</c:v>
                </c:pt>
                <c:pt idx="419">
                  <c:v>0.55198487712665412</c:v>
                </c:pt>
                <c:pt idx="420">
                  <c:v>0.56111111111111112</c:v>
                </c:pt>
                <c:pt idx="421">
                  <c:v>0.55514018691588785</c:v>
                </c:pt>
                <c:pt idx="422">
                  <c:v>0.55263157894736847</c:v>
                </c:pt>
                <c:pt idx="423">
                  <c:v>0.54802259887005556</c:v>
                </c:pt>
                <c:pt idx="424">
                  <c:v>0.57195571955719815</c:v>
                </c:pt>
                <c:pt idx="425">
                  <c:v>0.55555555555555569</c:v>
                </c:pt>
                <c:pt idx="426">
                  <c:v>0.5541044776119407</c:v>
                </c:pt>
                <c:pt idx="427">
                  <c:v>0.54887218045112751</c:v>
                </c:pt>
                <c:pt idx="428">
                  <c:v>0.55844155844155863</c:v>
                </c:pt>
                <c:pt idx="429">
                  <c:v>0.53947368421052633</c:v>
                </c:pt>
                <c:pt idx="430">
                  <c:v>0.54158964879852123</c:v>
                </c:pt>
                <c:pt idx="431">
                  <c:v>0.53817504655493564</c:v>
                </c:pt>
                <c:pt idx="432">
                  <c:v>0.56727272727272726</c:v>
                </c:pt>
                <c:pt idx="433">
                  <c:v>0.54460966542751144</c:v>
                </c:pt>
                <c:pt idx="434">
                  <c:v>0.54227941176470584</c:v>
                </c:pt>
                <c:pt idx="435">
                  <c:v>0.53432282003710552</c:v>
                </c:pt>
                <c:pt idx="436">
                  <c:v>0.54128440366972475</c:v>
                </c:pt>
                <c:pt idx="437">
                  <c:v>0.53072625698324061</c:v>
                </c:pt>
                <c:pt idx="438">
                  <c:v>0.55072463768116309</c:v>
                </c:pt>
                <c:pt idx="439">
                  <c:v>0.53406998158379371</c:v>
                </c:pt>
                <c:pt idx="440">
                  <c:v>0.53747714808043856</c:v>
                </c:pt>
                <c:pt idx="441">
                  <c:v>0.54748603351955305</c:v>
                </c:pt>
                <c:pt idx="442">
                  <c:v>0.55000000000000004</c:v>
                </c:pt>
                <c:pt idx="443">
                  <c:v>0.54730983302412184</c:v>
                </c:pt>
                <c:pt idx="444">
                  <c:v>0.54376163873370575</c:v>
                </c:pt>
                <c:pt idx="445">
                  <c:v>0.55166051660516835</c:v>
                </c:pt>
                <c:pt idx="446">
                  <c:v>0.53457943925233642</c:v>
                </c:pt>
                <c:pt idx="447">
                  <c:v>0.56000000000000005</c:v>
                </c:pt>
                <c:pt idx="448">
                  <c:v>0.55109489051094895</c:v>
                </c:pt>
                <c:pt idx="449">
                  <c:v>0.55072463768116309</c:v>
                </c:pt>
                <c:pt idx="450">
                  <c:v>0.53038674033149158</c:v>
                </c:pt>
                <c:pt idx="451">
                  <c:v>0.54280510018214934</c:v>
                </c:pt>
                <c:pt idx="452">
                  <c:v>0.53846153846153844</c:v>
                </c:pt>
                <c:pt idx="453">
                  <c:v>0.55616942909760558</c:v>
                </c:pt>
                <c:pt idx="454">
                  <c:v>0.55801104972375659</c:v>
                </c:pt>
                <c:pt idx="455">
                  <c:v>0.55390334572490429</c:v>
                </c:pt>
                <c:pt idx="456">
                  <c:v>0.54629629629629661</c:v>
                </c:pt>
                <c:pt idx="457">
                  <c:v>0.53803339517624926</c:v>
                </c:pt>
                <c:pt idx="458">
                  <c:v>0.54627949183303082</c:v>
                </c:pt>
                <c:pt idx="459">
                  <c:v>0.53518518518518521</c:v>
                </c:pt>
                <c:pt idx="460">
                  <c:v>0.5449541284403665</c:v>
                </c:pt>
                <c:pt idx="461">
                  <c:v>0.5461254612546127</c:v>
                </c:pt>
                <c:pt idx="462">
                  <c:v>0.54511970534069987</c:v>
                </c:pt>
                <c:pt idx="463">
                  <c:v>0.54205607476635276</c:v>
                </c:pt>
                <c:pt idx="464">
                  <c:v>0.54048964218455764</c:v>
                </c:pt>
                <c:pt idx="465">
                  <c:v>0.55243445692883963</c:v>
                </c:pt>
                <c:pt idx="466">
                  <c:v>0.54868913857678181</c:v>
                </c:pt>
                <c:pt idx="467">
                  <c:v>0.57377049180328077</c:v>
                </c:pt>
                <c:pt idx="468">
                  <c:v>0.54802259887005556</c:v>
                </c:pt>
                <c:pt idx="469">
                  <c:v>0.54868913857678181</c:v>
                </c:pt>
                <c:pt idx="470">
                  <c:v>0.54868913857678181</c:v>
                </c:pt>
                <c:pt idx="471">
                  <c:v>0.53558052434456926</c:v>
                </c:pt>
                <c:pt idx="472">
                  <c:v>0.55102040816326525</c:v>
                </c:pt>
                <c:pt idx="473">
                  <c:v>0.5469924812030077</c:v>
                </c:pt>
                <c:pt idx="474">
                  <c:v>0.54832713754646845</c:v>
                </c:pt>
                <c:pt idx="475">
                  <c:v>0.54323308270676418</c:v>
                </c:pt>
                <c:pt idx="476">
                  <c:v>0.5520446096654299</c:v>
                </c:pt>
                <c:pt idx="477">
                  <c:v>0.54307116104868913</c:v>
                </c:pt>
                <c:pt idx="478">
                  <c:v>0.5514018691588809</c:v>
                </c:pt>
                <c:pt idx="479">
                  <c:v>0.52730696798493093</c:v>
                </c:pt>
                <c:pt idx="480">
                  <c:v>0.53370786516853963</c:v>
                </c:pt>
                <c:pt idx="481">
                  <c:v>0.53571428571428559</c:v>
                </c:pt>
                <c:pt idx="482">
                  <c:v>0.53483992467043362</c:v>
                </c:pt>
                <c:pt idx="483">
                  <c:v>0.54048964218455764</c:v>
                </c:pt>
                <c:pt idx="484">
                  <c:v>0.53295668549905839</c:v>
                </c:pt>
                <c:pt idx="485">
                  <c:v>0.53773584905660377</c:v>
                </c:pt>
                <c:pt idx="486">
                  <c:v>0.54119850187265628</c:v>
                </c:pt>
                <c:pt idx="487">
                  <c:v>0.53183520599250933</c:v>
                </c:pt>
                <c:pt idx="488">
                  <c:v>0.54376163873370575</c:v>
                </c:pt>
                <c:pt idx="489">
                  <c:v>0.53095684803001852</c:v>
                </c:pt>
                <c:pt idx="490">
                  <c:v>0.53658536585365491</c:v>
                </c:pt>
                <c:pt idx="491">
                  <c:v>0.53787878787878785</c:v>
                </c:pt>
                <c:pt idx="492">
                  <c:v>0.53422053231939426</c:v>
                </c:pt>
                <c:pt idx="493">
                  <c:v>0.54253308128544186</c:v>
                </c:pt>
                <c:pt idx="494">
                  <c:v>0.53962264150943395</c:v>
                </c:pt>
                <c:pt idx="495">
                  <c:v>0.53497164461247915</c:v>
                </c:pt>
                <c:pt idx="496">
                  <c:v>0.53773584905660377</c:v>
                </c:pt>
                <c:pt idx="497">
                  <c:v>0.52840909090909094</c:v>
                </c:pt>
                <c:pt idx="498">
                  <c:v>0.53333333333333333</c:v>
                </c:pt>
                <c:pt idx="499">
                  <c:v>0.54580152671755722</c:v>
                </c:pt>
                <c:pt idx="500">
                  <c:v>0.53346080305927368</c:v>
                </c:pt>
                <c:pt idx="501">
                  <c:v>0.53598484848484862</c:v>
                </c:pt>
                <c:pt idx="502">
                  <c:v>0.52952380952380962</c:v>
                </c:pt>
                <c:pt idx="503">
                  <c:v>0.53714285714285714</c:v>
                </c:pt>
                <c:pt idx="504">
                  <c:v>0.54580152671755722</c:v>
                </c:pt>
                <c:pt idx="505">
                  <c:v>0.53757225433525957</c:v>
                </c:pt>
                <c:pt idx="506">
                  <c:v>0.54702495201535561</c:v>
                </c:pt>
                <c:pt idx="507">
                  <c:v>0.54476190476190456</c:v>
                </c:pt>
                <c:pt idx="508">
                  <c:v>0.53742802303262949</c:v>
                </c:pt>
                <c:pt idx="509">
                  <c:v>0.55238095238095242</c:v>
                </c:pt>
                <c:pt idx="510">
                  <c:v>0.55407969639469157</c:v>
                </c:pt>
                <c:pt idx="511">
                  <c:v>0.5491329479768785</c:v>
                </c:pt>
                <c:pt idx="512">
                  <c:v>0.54527938342967264</c:v>
                </c:pt>
                <c:pt idx="513">
                  <c:v>0.54158607350096499</c:v>
                </c:pt>
                <c:pt idx="514">
                  <c:v>0.55019305019305065</c:v>
                </c:pt>
                <c:pt idx="515">
                  <c:v>0.55434782608695654</c:v>
                </c:pt>
                <c:pt idx="516">
                  <c:v>0.52866242038216549</c:v>
                </c:pt>
                <c:pt idx="517">
                  <c:v>0.63953488372093026</c:v>
                </c:pt>
                <c:pt idx="518">
                  <c:v>0.58536585365853866</c:v>
                </c:pt>
                <c:pt idx="519">
                  <c:v>0.58749999999999958</c:v>
                </c:pt>
                <c:pt idx="520">
                  <c:v>0.64117647058823779</c:v>
                </c:pt>
                <c:pt idx="521">
                  <c:v>0.62650602409638567</c:v>
                </c:pt>
                <c:pt idx="522">
                  <c:v>0.58385093167701851</c:v>
                </c:pt>
                <c:pt idx="523">
                  <c:v>0.64071856287425155</c:v>
                </c:pt>
                <c:pt idx="524">
                  <c:v>0.6467065868263473</c:v>
                </c:pt>
                <c:pt idx="525">
                  <c:v>0.57232704402515722</c:v>
                </c:pt>
                <c:pt idx="526">
                  <c:v>0.60736196319018465</c:v>
                </c:pt>
                <c:pt idx="527">
                  <c:v>0.59627329192546319</c:v>
                </c:pt>
                <c:pt idx="528">
                  <c:v>0.628571428571431</c:v>
                </c:pt>
                <c:pt idx="529">
                  <c:v>0.7010309278350515</c:v>
                </c:pt>
                <c:pt idx="530">
                  <c:v>0.7010309278350515</c:v>
                </c:pt>
                <c:pt idx="531">
                  <c:v>0.70000000000000062</c:v>
                </c:pt>
                <c:pt idx="532">
                  <c:v>0.76585365853659026</c:v>
                </c:pt>
                <c:pt idx="533">
                  <c:v>0.75728155339806102</c:v>
                </c:pt>
                <c:pt idx="534">
                  <c:v>0.70918367346939026</c:v>
                </c:pt>
                <c:pt idx="535">
                  <c:v>0.7277227722772277</c:v>
                </c:pt>
                <c:pt idx="536">
                  <c:v>0.68205128205128263</c:v>
                </c:pt>
                <c:pt idx="537">
                  <c:v>0.73658536585365619</c:v>
                </c:pt>
                <c:pt idx="538">
                  <c:v>0.71000000000000063</c:v>
                </c:pt>
                <c:pt idx="539">
                  <c:v>0.75119617224880775</c:v>
                </c:pt>
                <c:pt idx="540">
                  <c:v>0.75238095238095271</c:v>
                </c:pt>
                <c:pt idx="541">
                  <c:v>0.73584905660378175</c:v>
                </c:pt>
                <c:pt idx="542">
                  <c:v>0.77511961722488676</c:v>
                </c:pt>
                <c:pt idx="543">
                  <c:v>0.76960784313725494</c:v>
                </c:pt>
                <c:pt idx="544">
                  <c:v>0.81363636363636349</c:v>
                </c:pt>
                <c:pt idx="545">
                  <c:v>0.81447963800905065</c:v>
                </c:pt>
                <c:pt idx="546">
                  <c:v>0.83478260869565213</c:v>
                </c:pt>
                <c:pt idx="547">
                  <c:v>0.83035714285714257</c:v>
                </c:pt>
                <c:pt idx="548">
                  <c:v>0.82191780821918081</c:v>
                </c:pt>
                <c:pt idx="549">
                  <c:v>0.82027649769585265</c:v>
                </c:pt>
                <c:pt idx="550">
                  <c:v>0.84000000000000064</c:v>
                </c:pt>
                <c:pt idx="551">
                  <c:v>0.82882882882883135</c:v>
                </c:pt>
                <c:pt idx="552">
                  <c:v>0.83181818181818179</c:v>
                </c:pt>
                <c:pt idx="553">
                  <c:v>0.82568807339450023</c:v>
                </c:pt>
                <c:pt idx="554">
                  <c:v>0.82727272727272727</c:v>
                </c:pt>
                <c:pt idx="555">
                  <c:v>0.82432432432432434</c:v>
                </c:pt>
                <c:pt idx="556">
                  <c:v>0.79227053140096559</c:v>
                </c:pt>
                <c:pt idx="557">
                  <c:v>0.80645161290322664</c:v>
                </c:pt>
                <c:pt idx="558">
                  <c:v>0.81165919282511445</c:v>
                </c:pt>
                <c:pt idx="559">
                  <c:v>0.798165137614681</c:v>
                </c:pt>
                <c:pt idx="560">
                  <c:v>0.8173515981735181</c:v>
                </c:pt>
                <c:pt idx="561">
                  <c:v>0.8127853881278535</c:v>
                </c:pt>
                <c:pt idx="562">
                  <c:v>0.81614349775784767</c:v>
                </c:pt>
                <c:pt idx="563">
                  <c:v>0.80821917808219179</c:v>
                </c:pt>
                <c:pt idx="564">
                  <c:v>0.82300884955752263</c:v>
                </c:pt>
                <c:pt idx="565">
                  <c:v>0.80995475113122151</c:v>
                </c:pt>
                <c:pt idx="566">
                  <c:v>0.80995475113122151</c:v>
                </c:pt>
                <c:pt idx="567">
                  <c:v>0.80275229357798161</c:v>
                </c:pt>
                <c:pt idx="568">
                  <c:v>0.82432432432432434</c:v>
                </c:pt>
                <c:pt idx="569">
                  <c:v>0.81531531531531531</c:v>
                </c:pt>
                <c:pt idx="570">
                  <c:v>0.8333333333333337</c:v>
                </c:pt>
                <c:pt idx="571">
                  <c:v>0.81777777777777783</c:v>
                </c:pt>
                <c:pt idx="572">
                  <c:v>0.84188034188033978</c:v>
                </c:pt>
                <c:pt idx="573">
                  <c:v>0.81818181818182056</c:v>
                </c:pt>
                <c:pt idx="574">
                  <c:v>0.82832618025751059</c:v>
                </c:pt>
                <c:pt idx="575">
                  <c:v>0.82403433476394849</c:v>
                </c:pt>
                <c:pt idx="576">
                  <c:v>0.81779661016949634</c:v>
                </c:pt>
                <c:pt idx="577">
                  <c:v>0.81304347826086965</c:v>
                </c:pt>
                <c:pt idx="578">
                  <c:v>0.83196721311475463</c:v>
                </c:pt>
                <c:pt idx="579">
                  <c:v>0.82352941176470584</c:v>
                </c:pt>
                <c:pt idx="580">
                  <c:v>0.80263157894736847</c:v>
                </c:pt>
                <c:pt idx="581">
                  <c:v>0.83057851239669656</c:v>
                </c:pt>
                <c:pt idx="582">
                  <c:v>0.82127659574468059</c:v>
                </c:pt>
                <c:pt idx="583">
                  <c:v>0.83471074380165156</c:v>
                </c:pt>
                <c:pt idx="584">
                  <c:v>0.82426778242677823</c:v>
                </c:pt>
                <c:pt idx="585">
                  <c:v>0.8278688524590202</c:v>
                </c:pt>
                <c:pt idx="586">
                  <c:v>0.82572614107883813</c:v>
                </c:pt>
                <c:pt idx="587">
                  <c:v>0.81779661016949634</c:v>
                </c:pt>
                <c:pt idx="588">
                  <c:v>0.82352941176470584</c:v>
                </c:pt>
                <c:pt idx="589">
                  <c:v>0.81623931623931856</c:v>
                </c:pt>
                <c:pt idx="590">
                  <c:v>0.81856540084388185</c:v>
                </c:pt>
                <c:pt idx="591">
                  <c:v>0.84210526315789724</c:v>
                </c:pt>
                <c:pt idx="592">
                  <c:v>0.8333333333333337</c:v>
                </c:pt>
                <c:pt idx="593">
                  <c:v>0.8291666666666665</c:v>
                </c:pt>
                <c:pt idx="594">
                  <c:v>0.82327586206896564</c:v>
                </c:pt>
                <c:pt idx="595">
                  <c:v>0.82203389830508689</c:v>
                </c:pt>
                <c:pt idx="596">
                  <c:v>0.81497797356828472</c:v>
                </c:pt>
                <c:pt idx="597">
                  <c:v>0.8217391304347863</c:v>
                </c:pt>
                <c:pt idx="598">
                  <c:v>0.78571428571428559</c:v>
                </c:pt>
                <c:pt idx="599">
                  <c:v>0.7972972972972977</c:v>
                </c:pt>
                <c:pt idx="600">
                  <c:v>0.80821917808219179</c:v>
                </c:pt>
                <c:pt idx="601">
                  <c:v>0.80645161290322664</c:v>
                </c:pt>
                <c:pt idx="602">
                  <c:v>0.80365296803652952</c:v>
                </c:pt>
                <c:pt idx="603">
                  <c:v>0.79534883720930505</c:v>
                </c:pt>
                <c:pt idx="604">
                  <c:v>0.80717488789237668</c:v>
                </c:pt>
                <c:pt idx="605">
                  <c:v>0.79629629629629661</c:v>
                </c:pt>
                <c:pt idx="606">
                  <c:v>0.81818181818182056</c:v>
                </c:pt>
                <c:pt idx="607">
                  <c:v>0.77722772277227725</c:v>
                </c:pt>
                <c:pt idx="608">
                  <c:v>0.79523809523809563</c:v>
                </c:pt>
                <c:pt idx="609">
                  <c:v>0.80092592592592549</c:v>
                </c:pt>
                <c:pt idx="610">
                  <c:v>0.77339901477832829</c:v>
                </c:pt>
                <c:pt idx="611">
                  <c:v>0.78672985781990756</c:v>
                </c:pt>
                <c:pt idx="612">
                  <c:v>0.8</c:v>
                </c:pt>
                <c:pt idx="613">
                  <c:v>0.79342723004694837</c:v>
                </c:pt>
                <c:pt idx="614">
                  <c:v>0.77832512315270963</c:v>
                </c:pt>
                <c:pt idx="615">
                  <c:v>0.78995433789954361</c:v>
                </c:pt>
                <c:pt idx="616">
                  <c:v>0.77619047619048254</c:v>
                </c:pt>
                <c:pt idx="617">
                  <c:v>0.78923766816143459</c:v>
                </c:pt>
                <c:pt idx="618">
                  <c:v>0.76470588235294346</c:v>
                </c:pt>
                <c:pt idx="619">
                  <c:v>0.79464285714285765</c:v>
                </c:pt>
              </c:numCache>
            </c:numRef>
          </c:yVal>
          <c:smooth val="1"/>
        </c:ser>
        <c:dLbls/>
        <c:axId val="66090496"/>
        <c:axId val="66092416"/>
      </c:scatterChart>
      <c:valAx>
        <c:axId val="66090496"/>
        <c:scaling>
          <c:orientation val="minMax"/>
          <c:max val="640"/>
          <c:min val="0"/>
        </c:scaling>
        <c:axPos val="b"/>
        <c:title>
          <c:tx>
            <c:rich>
              <a:bodyPr/>
              <a:lstStyle/>
              <a:p>
                <a:pPr>
                  <a:defRPr/>
                </a:pPr>
                <a:r>
                  <a:rPr lang="es-ES"/>
                  <a:t>Número de muestra</a:t>
                </a:r>
              </a:p>
            </c:rich>
          </c:tx>
          <c:layout/>
        </c:title>
        <c:majorTickMark val="none"/>
        <c:tickLblPos val="nextTo"/>
        <c:crossAx val="66092416"/>
        <c:crosses val="autoZero"/>
        <c:crossBetween val="midCat"/>
      </c:valAx>
      <c:valAx>
        <c:axId val="66092416"/>
        <c:scaling>
          <c:orientation val="minMax"/>
          <c:max val="1"/>
          <c:min val="0.4"/>
        </c:scaling>
        <c:axPos val="l"/>
        <c:majorGridlines/>
        <c:title>
          <c:tx>
            <c:rich>
              <a:bodyPr/>
              <a:lstStyle/>
              <a:p>
                <a:pPr>
                  <a:defRPr/>
                </a:pPr>
                <a:r>
                  <a:rPr lang="es-ES"/>
                  <a:t>F.P.</a:t>
                </a:r>
              </a:p>
            </c:rich>
          </c:tx>
          <c:layout>
            <c:manualLayout>
              <c:xMode val="edge"/>
              <c:yMode val="edge"/>
              <c:x val="2.2703818369453253E-2"/>
              <c:y val="0.36054607757363688"/>
            </c:manualLayout>
          </c:layout>
        </c:title>
        <c:numFmt formatCode="General" sourceLinked="1"/>
        <c:majorTickMark val="none"/>
        <c:tickLblPos val="nextTo"/>
        <c:crossAx val="66090496"/>
        <c:crosses val="autoZero"/>
        <c:crossBetween val="midCat"/>
        <c:majorUnit val="0.1"/>
        <c:minorUnit val="2.0000000000000011E-2"/>
      </c:valAx>
    </c:plotArea>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s-CR"/>
  <c:chart>
    <c:title>
      <c:tx>
        <c:rich>
          <a:bodyPr/>
          <a:lstStyle/>
          <a:p>
            <a:pPr>
              <a:defRPr/>
            </a:pPr>
            <a:r>
              <a:rPr lang="es-ES"/>
              <a:t>Factor de Potencia</a:t>
            </a:r>
          </a:p>
        </c:rich>
      </c:tx>
      <c:layout>
        <c:manualLayout>
          <c:xMode val="edge"/>
          <c:yMode val="edge"/>
          <c:x val="0.33099125191665385"/>
          <c:y val="0"/>
        </c:manualLayout>
      </c:layout>
    </c:title>
    <c:plotArea>
      <c:layout>
        <c:manualLayout>
          <c:layoutTarget val="inner"/>
          <c:xMode val="edge"/>
          <c:yMode val="edge"/>
          <c:x val="0.11535808707594288"/>
          <c:y val="0.1697836499251153"/>
          <c:w val="0.8074182491894395"/>
          <c:h val="0.62140638383504576"/>
        </c:manualLayout>
      </c:layout>
      <c:scatterChart>
        <c:scatterStyle val="smoothMarker"/>
        <c:ser>
          <c:idx val="3"/>
          <c:order val="0"/>
          <c:tx>
            <c:v>F.P. Total</c:v>
          </c:tx>
          <c:marker>
            <c:symbol val="none"/>
          </c:marker>
          <c:yVal>
            <c:numRef>
              <c:f>Hoja2!$P$2:$P$1053</c:f>
              <c:numCache>
                <c:formatCode>0.00</c:formatCode>
                <c:ptCount val="1052"/>
                <c:pt idx="0">
                  <c:v>0.84920634920634652</c:v>
                </c:pt>
                <c:pt idx="1">
                  <c:v>0.85365853658536894</c:v>
                </c:pt>
                <c:pt idx="2">
                  <c:v>0.7344632768361582</c:v>
                </c:pt>
                <c:pt idx="3">
                  <c:v>0.71428571428571463</c:v>
                </c:pt>
                <c:pt idx="4">
                  <c:v>0.7156398104265449</c:v>
                </c:pt>
                <c:pt idx="5">
                  <c:v>0.71226415094339623</c:v>
                </c:pt>
                <c:pt idx="6">
                  <c:v>0.71090047393364963</c:v>
                </c:pt>
                <c:pt idx="7">
                  <c:v>0.7156398104265449</c:v>
                </c:pt>
                <c:pt idx="8">
                  <c:v>0.70892018779342725</c:v>
                </c:pt>
                <c:pt idx="9">
                  <c:v>0.71568627450980671</c:v>
                </c:pt>
                <c:pt idx="10">
                  <c:v>0.70892018779342725</c:v>
                </c:pt>
                <c:pt idx="11">
                  <c:v>0.71226415094339623</c:v>
                </c:pt>
                <c:pt idx="12">
                  <c:v>0.72000000000000064</c:v>
                </c:pt>
                <c:pt idx="13">
                  <c:v>0.70892018779342725</c:v>
                </c:pt>
                <c:pt idx="14">
                  <c:v>0.70892018779342725</c:v>
                </c:pt>
                <c:pt idx="15">
                  <c:v>0.7264150943396227</c:v>
                </c:pt>
                <c:pt idx="16">
                  <c:v>0.717592592592595</c:v>
                </c:pt>
                <c:pt idx="17">
                  <c:v>0.79487179487179482</c:v>
                </c:pt>
                <c:pt idx="18">
                  <c:v>0.86507936507936511</c:v>
                </c:pt>
                <c:pt idx="19">
                  <c:v>0.86507936507936511</c:v>
                </c:pt>
                <c:pt idx="20">
                  <c:v>0.72380952380952612</c:v>
                </c:pt>
                <c:pt idx="21">
                  <c:v>0.717592592592595</c:v>
                </c:pt>
                <c:pt idx="22">
                  <c:v>0.717592592592595</c:v>
                </c:pt>
                <c:pt idx="23">
                  <c:v>0.71428571428571463</c:v>
                </c:pt>
                <c:pt idx="24">
                  <c:v>0.717592592592595</c:v>
                </c:pt>
                <c:pt idx="25">
                  <c:v>0.717592592592595</c:v>
                </c:pt>
                <c:pt idx="26">
                  <c:v>0.71428571428571463</c:v>
                </c:pt>
                <c:pt idx="27">
                  <c:v>0.72093023255814437</c:v>
                </c:pt>
                <c:pt idx="28">
                  <c:v>0.72300469483568075</c:v>
                </c:pt>
                <c:pt idx="29">
                  <c:v>0.71962616822429903</c:v>
                </c:pt>
                <c:pt idx="30">
                  <c:v>0.85937500000000222</c:v>
                </c:pt>
                <c:pt idx="31">
                  <c:v>0.85714285714285765</c:v>
                </c:pt>
                <c:pt idx="32">
                  <c:v>0.85714285714285765</c:v>
                </c:pt>
                <c:pt idx="33">
                  <c:v>0.74866310160427862</c:v>
                </c:pt>
                <c:pt idx="34">
                  <c:v>0.70967741935484219</c:v>
                </c:pt>
                <c:pt idx="35">
                  <c:v>0.80392156862745101</c:v>
                </c:pt>
                <c:pt idx="36">
                  <c:v>0.85714285714285765</c:v>
                </c:pt>
                <c:pt idx="37">
                  <c:v>0.85714285714285765</c:v>
                </c:pt>
                <c:pt idx="38">
                  <c:v>0.86507936507936511</c:v>
                </c:pt>
                <c:pt idx="39">
                  <c:v>0.878571428571431</c:v>
                </c:pt>
                <c:pt idx="40">
                  <c:v>0.878571428571431</c:v>
                </c:pt>
                <c:pt idx="41">
                  <c:v>0.878571428571431</c:v>
                </c:pt>
                <c:pt idx="42">
                  <c:v>0.878571428571431</c:v>
                </c:pt>
                <c:pt idx="43">
                  <c:v>0.878571428571431</c:v>
                </c:pt>
                <c:pt idx="44">
                  <c:v>0.878571428571431</c:v>
                </c:pt>
                <c:pt idx="45">
                  <c:v>0.878571428571431</c:v>
                </c:pt>
                <c:pt idx="46">
                  <c:v>0.878571428571431</c:v>
                </c:pt>
                <c:pt idx="47">
                  <c:v>0.8848920863309353</c:v>
                </c:pt>
                <c:pt idx="48">
                  <c:v>0.88028169014084512</c:v>
                </c:pt>
                <c:pt idx="49">
                  <c:v>0.87943262411347756</c:v>
                </c:pt>
                <c:pt idx="50">
                  <c:v>0.87943262411347756</c:v>
                </c:pt>
                <c:pt idx="51">
                  <c:v>0.87943262411347756</c:v>
                </c:pt>
                <c:pt idx="52">
                  <c:v>0.87943262411347756</c:v>
                </c:pt>
                <c:pt idx="53">
                  <c:v>0.87943262411347756</c:v>
                </c:pt>
                <c:pt idx="54">
                  <c:v>0.87943262411347756</c:v>
                </c:pt>
                <c:pt idx="55">
                  <c:v>0.87943262411347756</c:v>
                </c:pt>
                <c:pt idx="56">
                  <c:v>0.87943262411347756</c:v>
                </c:pt>
                <c:pt idx="57">
                  <c:v>0.89312977099236646</c:v>
                </c:pt>
                <c:pt idx="58">
                  <c:v>0.89062500000000222</c:v>
                </c:pt>
                <c:pt idx="59">
                  <c:v>0.89062500000000222</c:v>
                </c:pt>
                <c:pt idx="60">
                  <c:v>0.89062500000000222</c:v>
                </c:pt>
                <c:pt idx="61">
                  <c:v>0.89062500000000222</c:v>
                </c:pt>
                <c:pt idx="62">
                  <c:v>0.89062500000000222</c:v>
                </c:pt>
                <c:pt idx="63">
                  <c:v>0.89062500000000222</c:v>
                </c:pt>
                <c:pt idx="64">
                  <c:v>0.89062500000000222</c:v>
                </c:pt>
                <c:pt idx="65">
                  <c:v>0.88800000000000001</c:v>
                </c:pt>
                <c:pt idx="66">
                  <c:v>0.8870967741935486</c:v>
                </c:pt>
                <c:pt idx="67">
                  <c:v>0.88888888888888884</c:v>
                </c:pt>
                <c:pt idx="68">
                  <c:v>0.89763779527559062</c:v>
                </c:pt>
                <c:pt idx="69">
                  <c:v>0.89763779527559062</c:v>
                </c:pt>
                <c:pt idx="70">
                  <c:v>0.89763779527559062</c:v>
                </c:pt>
                <c:pt idx="71">
                  <c:v>0.89763779527559062</c:v>
                </c:pt>
                <c:pt idx="72">
                  <c:v>0.89763779527559062</c:v>
                </c:pt>
                <c:pt idx="73">
                  <c:v>0.89763779527559062</c:v>
                </c:pt>
                <c:pt idx="74">
                  <c:v>0.89763779527559062</c:v>
                </c:pt>
                <c:pt idx="75">
                  <c:v>0.89763779527559062</c:v>
                </c:pt>
                <c:pt idx="76">
                  <c:v>0.89763779527559062</c:v>
                </c:pt>
                <c:pt idx="77">
                  <c:v>0.89763779527559062</c:v>
                </c:pt>
                <c:pt idx="78">
                  <c:v>0.89763779527559062</c:v>
                </c:pt>
                <c:pt idx="79">
                  <c:v>0.89763779527559062</c:v>
                </c:pt>
                <c:pt idx="80">
                  <c:v>0.89763779527559062</c:v>
                </c:pt>
                <c:pt idx="81">
                  <c:v>0.88888888888888884</c:v>
                </c:pt>
                <c:pt idx="82">
                  <c:v>0.8870967741935486</c:v>
                </c:pt>
                <c:pt idx="83">
                  <c:v>0.8870967741935486</c:v>
                </c:pt>
                <c:pt idx="84">
                  <c:v>0.8870967741935486</c:v>
                </c:pt>
                <c:pt idx="85">
                  <c:v>0.8870967741935486</c:v>
                </c:pt>
                <c:pt idx="86">
                  <c:v>0.8870967741935486</c:v>
                </c:pt>
                <c:pt idx="87">
                  <c:v>0.8870967741935486</c:v>
                </c:pt>
                <c:pt idx="88">
                  <c:v>0.88095238095237782</c:v>
                </c:pt>
                <c:pt idx="89">
                  <c:v>0.81944444444444464</c:v>
                </c:pt>
                <c:pt idx="90">
                  <c:v>0.70646766169154229</c:v>
                </c:pt>
                <c:pt idx="91">
                  <c:v>0.70500000000000063</c:v>
                </c:pt>
                <c:pt idx="92">
                  <c:v>0.70500000000000063</c:v>
                </c:pt>
                <c:pt idx="93">
                  <c:v>0.70476190476190459</c:v>
                </c:pt>
                <c:pt idx="94">
                  <c:v>0.70813397129186606</c:v>
                </c:pt>
                <c:pt idx="95">
                  <c:v>0.71028037383177567</c:v>
                </c:pt>
                <c:pt idx="96">
                  <c:v>0.70967741935484219</c:v>
                </c:pt>
                <c:pt idx="97">
                  <c:v>0.70642201834862384</c:v>
                </c:pt>
                <c:pt idx="98">
                  <c:v>0.70642201834862384</c:v>
                </c:pt>
                <c:pt idx="99">
                  <c:v>0.70506912442396308</c:v>
                </c:pt>
                <c:pt idx="100">
                  <c:v>0.70506912442396308</c:v>
                </c:pt>
                <c:pt idx="101">
                  <c:v>0.7083333333333337</c:v>
                </c:pt>
                <c:pt idx="102">
                  <c:v>0.7678571428571429</c:v>
                </c:pt>
                <c:pt idx="103">
                  <c:v>0.85483870967741971</c:v>
                </c:pt>
                <c:pt idx="104">
                  <c:v>0.85483870967741971</c:v>
                </c:pt>
                <c:pt idx="105">
                  <c:v>0.85483870967741971</c:v>
                </c:pt>
                <c:pt idx="106">
                  <c:v>0.79054054054054068</c:v>
                </c:pt>
                <c:pt idx="107">
                  <c:v>0.70506912442396308</c:v>
                </c:pt>
                <c:pt idx="108">
                  <c:v>0.70183486238532344</c:v>
                </c:pt>
                <c:pt idx="109">
                  <c:v>0.70183486238532344</c:v>
                </c:pt>
                <c:pt idx="110">
                  <c:v>0.70046082949308763</c:v>
                </c:pt>
                <c:pt idx="111">
                  <c:v>0.70560747663551893</c:v>
                </c:pt>
                <c:pt idx="112">
                  <c:v>0.70232558139534851</c:v>
                </c:pt>
                <c:pt idx="113">
                  <c:v>0.70560747663551893</c:v>
                </c:pt>
                <c:pt idx="114">
                  <c:v>0.70560747663551893</c:v>
                </c:pt>
                <c:pt idx="115">
                  <c:v>0.70560747663551893</c:v>
                </c:pt>
                <c:pt idx="116">
                  <c:v>0.70560747663551893</c:v>
                </c:pt>
                <c:pt idx="117">
                  <c:v>0.70892018779342725</c:v>
                </c:pt>
                <c:pt idx="118">
                  <c:v>0.70560747663551893</c:v>
                </c:pt>
                <c:pt idx="119">
                  <c:v>0.80419580419580694</c:v>
                </c:pt>
                <c:pt idx="120">
                  <c:v>0.85950413223140565</c:v>
                </c:pt>
                <c:pt idx="121">
                  <c:v>0.69626168224299068</c:v>
                </c:pt>
                <c:pt idx="122">
                  <c:v>0.70560747663551893</c:v>
                </c:pt>
                <c:pt idx="123">
                  <c:v>0.70892018779342725</c:v>
                </c:pt>
                <c:pt idx="124">
                  <c:v>0.70560747663551893</c:v>
                </c:pt>
                <c:pt idx="125">
                  <c:v>0.70892018779342725</c:v>
                </c:pt>
                <c:pt idx="126">
                  <c:v>0.70892018779342725</c:v>
                </c:pt>
                <c:pt idx="127">
                  <c:v>0.70892018779342725</c:v>
                </c:pt>
                <c:pt idx="128">
                  <c:v>0.70560747663551893</c:v>
                </c:pt>
                <c:pt idx="129">
                  <c:v>0.70892018779342725</c:v>
                </c:pt>
                <c:pt idx="130">
                  <c:v>0.70560747663551893</c:v>
                </c:pt>
                <c:pt idx="131">
                  <c:v>0.70560747663551893</c:v>
                </c:pt>
                <c:pt idx="132">
                  <c:v>0.7075471698113176</c:v>
                </c:pt>
                <c:pt idx="133">
                  <c:v>0.76687116564417646</c:v>
                </c:pt>
                <c:pt idx="134">
                  <c:v>0.85950413223140565</c:v>
                </c:pt>
                <c:pt idx="135">
                  <c:v>0.72340425531914965</c:v>
                </c:pt>
                <c:pt idx="136">
                  <c:v>0.70560747663551893</c:v>
                </c:pt>
                <c:pt idx="137">
                  <c:v>0.70422535211267834</c:v>
                </c:pt>
                <c:pt idx="138">
                  <c:v>0.7009345794392523</c:v>
                </c:pt>
                <c:pt idx="139">
                  <c:v>0.70422535211267834</c:v>
                </c:pt>
                <c:pt idx="140">
                  <c:v>0.7075471698113176</c:v>
                </c:pt>
                <c:pt idx="141">
                  <c:v>0.70232558139534851</c:v>
                </c:pt>
                <c:pt idx="142">
                  <c:v>0.70422535211267834</c:v>
                </c:pt>
                <c:pt idx="143">
                  <c:v>0.7009345794392523</c:v>
                </c:pt>
                <c:pt idx="144">
                  <c:v>0.7009345794392523</c:v>
                </c:pt>
                <c:pt idx="145">
                  <c:v>0.70232558139534851</c:v>
                </c:pt>
                <c:pt idx="146">
                  <c:v>0.70422535211267834</c:v>
                </c:pt>
                <c:pt idx="147">
                  <c:v>0.77215189873418144</c:v>
                </c:pt>
                <c:pt idx="148">
                  <c:v>0.85950413223140565</c:v>
                </c:pt>
                <c:pt idx="149">
                  <c:v>0.71794871794872106</c:v>
                </c:pt>
                <c:pt idx="150">
                  <c:v>0.70892018779342725</c:v>
                </c:pt>
                <c:pt idx="151">
                  <c:v>0.70560747663551893</c:v>
                </c:pt>
                <c:pt idx="152">
                  <c:v>0.70422535211267834</c:v>
                </c:pt>
                <c:pt idx="153">
                  <c:v>0.70560747663551893</c:v>
                </c:pt>
                <c:pt idx="154">
                  <c:v>0.70560747663551893</c:v>
                </c:pt>
                <c:pt idx="155">
                  <c:v>0.70892018779342725</c:v>
                </c:pt>
                <c:pt idx="156">
                  <c:v>0.70422535211267834</c:v>
                </c:pt>
                <c:pt idx="157">
                  <c:v>0.70892018779342725</c:v>
                </c:pt>
                <c:pt idx="158">
                  <c:v>0.70422535211267834</c:v>
                </c:pt>
                <c:pt idx="159">
                  <c:v>0.7075471698113176</c:v>
                </c:pt>
                <c:pt idx="160">
                  <c:v>0.7009345794392523</c:v>
                </c:pt>
                <c:pt idx="161">
                  <c:v>0.80851063829787262</c:v>
                </c:pt>
                <c:pt idx="162">
                  <c:v>0.85950413223140565</c:v>
                </c:pt>
                <c:pt idx="163">
                  <c:v>0.73369565217391919</c:v>
                </c:pt>
                <c:pt idx="164">
                  <c:v>0.7009345794392523</c:v>
                </c:pt>
                <c:pt idx="165">
                  <c:v>0.70422535211267834</c:v>
                </c:pt>
                <c:pt idx="166">
                  <c:v>0.70422535211267834</c:v>
                </c:pt>
                <c:pt idx="167">
                  <c:v>0.70422535211267834</c:v>
                </c:pt>
                <c:pt idx="168">
                  <c:v>0.7009345794392523</c:v>
                </c:pt>
                <c:pt idx="169">
                  <c:v>0.70560747663551893</c:v>
                </c:pt>
                <c:pt idx="170">
                  <c:v>0.70560747663551893</c:v>
                </c:pt>
                <c:pt idx="171">
                  <c:v>0.7009345794392523</c:v>
                </c:pt>
                <c:pt idx="172">
                  <c:v>0.70422535211267834</c:v>
                </c:pt>
                <c:pt idx="173">
                  <c:v>0.7075471698113176</c:v>
                </c:pt>
                <c:pt idx="174">
                  <c:v>0.7069767441860465</c:v>
                </c:pt>
                <c:pt idx="175">
                  <c:v>0.71162790697674461</c:v>
                </c:pt>
                <c:pt idx="176">
                  <c:v>0.87096774193548387</c:v>
                </c:pt>
                <c:pt idx="177">
                  <c:v>0.87096774193548387</c:v>
                </c:pt>
                <c:pt idx="178">
                  <c:v>0.87096774193548387</c:v>
                </c:pt>
                <c:pt idx="179">
                  <c:v>0.87096774193548387</c:v>
                </c:pt>
                <c:pt idx="180">
                  <c:v>0.87096774193548387</c:v>
                </c:pt>
                <c:pt idx="181">
                  <c:v>0.87096774193548387</c:v>
                </c:pt>
                <c:pt idx="182">
                  <c:v>0.87096774193548387</c:v>
                </c:pt>
                <c:pt idx="183">
                  <c:v>0.87096774193548387</c:v>
                </c:pt>
                <c:pt idx="184">
                  <c:v>0.87096774193548387</c:v>
                </c:pt>
                <c:pt idx="185">
                  <c:v>0.87096774193548387</c:v>
                </c:pt>
                <c:pt idx="186">
                  <c:v>0.87096774193548387</c:v>
                </c:pt>
                <c:pt idx="187">
                  <c:v>0.76608187134503203</c:v>
                </c:pt>
                <c:pt idx="188">
                  <c:v>0.71171171171171166</c:v>
                </c:pt>
                <c:pt idx="189">
                  <c:v>0.70852017937219769</c:v>
                </c:pt>
                <c:pt idx="190">
                  <c:v>0.70535714285714257</c:v>
                </c:pt>
                <c:pt idx="191">
                  <c:v>0.70222222222222219</c:v>
                </c:pt>
                <c:pt idx="192">
                  <c:v>0.70852017937219769</c:v>
                </c:pt>
                <c:pt idx="193">
                  <c:v>0.72687224669603756</c:v>
                </c:pt>
                <c:pt idx="194">
                  <c:v>0.74891774891774643</c:v>
                </c:pt>
                <c:pt idx="195">
                  <c:v>0.75545851528384511</c:v>
                </c:pt>
                <c:pt idx="196">
                  <c:v>0.75217391304348302</c:v>
                </c:pt>
                <c:pt idx="197">
                  <c:v>0.75109170305676864</c:v>
                </c:pt>
                <c:pt idx="198">
                  <c:v>0.74891774891774643</c:v>
                </c:pt>
                <c:pt idx="199">
                  <c:v>0.82142857142857451</c:v>
                </c:pt>
                <c:pt idx="200">
                  <c:v>0.88652482269503563</c:v>
                </c:pt>
                <c:pt idx="201">
                  <c:v>0.76146788990825443</c:v>
                </c:pt>
                <c:pt idx="202">
                  <c:v>0.75109170305676864</c:v>
                </c:pt>
                <c:pt idx="203">
                  <c:v>0.75109170305676864</c:v>
                </c:pt>
                <c:pt idx="204">
                  <c:v>0.74782608695652175</c:v>
                </c:pt>
                <c:pt idx="205">
                  <c:v>0.75109170305676864</c:v>
                </c:pt>
                <c:pt idx="206">
                  <c:v>0.74782608695652175</c:v>
                </c:pt>
                <c:pt idx="207">
                  <c:v>0.74782608695652175</c:v>
                </c:pt>
                <c:pt idx="208">
                  <c:v>0.75630252100840334</c:v>
                </c:pt>
                <c:pt idx="209">
                  <c:v>0.7676348547717875</c:v>
                </c:pt>
                <c:pt idx="210">
                  <c:v>0.76543209876543206</c:v>
                </c:pt>
                <c:pt idx="211">
                  <c:v>0.76422764227642548</c:v>
                </c:pt>
                <c:pt idx="212">
                  <c:v>0.76131687242798363</c:v>
                </c:pt>
                <c:pt idx="213">
                  <c:v>0.82352941176470584</c:v>
                </c:pt>
                <c:pt idx="214">
                  <c:v>0.86144578313253062</c:v>
                </c:pt>
                <c:pt idx="215">
                  <c:v>0.76923076923076927</c:v>
                </c:pt>
                <c:pt idx="216">
                  <c:v>0.76250000000000062</c:v>
                </c:pt>
                <c:pt idx="217">
                  <c:v>0.76229508196721307</c:v>
                </c:pt>
                <c:pt idx="218">
                  <c:v>0.77016129032258374</c:v>
                </c:pt>
                <c:pt idx="219">
                  <c:v>0.76706827309236969</c:v>
                </c:pt>
                <c:pt idx="220">
                  <c:v>0.76543209876543206</c:v>
                </c:pt>
                <c:pt idx="221">
                  <c:v>0.76518218623481782</c:v>
                </c:pt>
                <c:pt idx="222">
                  <c:v>0.76518218623481782</c:v>
                </c:pt>
                <c:pt idx="223">
                  <c:v>0.76326530612244903</c:v>
                </c:pt>
                <c:pt idx="224">
                  <c:v>0.76734693877551063</c:v>
                </c:pt>
                <c:pt idx="225">
                  <c:v>0.75933609958506221</c:v>
                </c:pt>
                <c:pt idx="226">
                  <c:v>0.784037558685446</c:v>
                </c:pt>
                <c:pt idx="227">
                  <c:v>0.88741721854304634</c:v>
                </c:pt>
                <c:pt idx="228">
                  <c:v>0.83152173913043481</c:v>
                </c:pt>
                <c:pt idx="229">
                  <c:v>0.76446280991735227</c:v>
                </c:pt>
                <c:pt idx="230">
                  <c:v>0.75949367088607822</c:v>
                </c:pt>
                <c:pt idx="231">
                  <c:v>0.75833333333333364</c:v>
                </c:pt>
                <c:pt idx="232">
                  <c:v>0.76543209876543206</c:v>
                </c:pt>
                <c:pt idx="233">
                  <c:v>0.76050420168067456</c:v>
                </c:pt>
                <c:pt idx="234">
                  <c:v>0.76371308016877915</c:v>
                </c:pt>
                <c:pt idx="235">
                  <c:v>0.76131687242798363</c:v>
                </c:pt>
                <c:pt idx="236">
                  <c:v>0.76734693877551063</c:v>
                </c:pt>
                <c:pt idx="237">
                  <c:v>0.76229508196721307</c:v>
                </c:pt>
                <c:pt idx="238">
                  <c:v>0.76250000000000062</c:v>
                </c:pt>
                <c:pt idx="239">
                  <c:v>0.76250000000000062</c:v>
                </c:pt>
                <c:pt idx="240">
                  <c:v>0.79512195121951468</c:v>
                </c:pt>
                <c:pt idx="241">
                  <c:v>0.88741721854304634</c:v>
                </c:pt>
                <c:pt idx="242">
                  <c:v>0.81621621621621621</c:v>
                </c:pt>
                <c:pt idx="243">
                  <c:v>0.75757575757576001</c:v>
                </c:pt>
                <c:pt idx="244">
                  <c:v>0.75431034482758619</c:v>
                </c:pt>
                <c:pt idx="245">
                  <c:v>0.72489082969432628</c:v>
                </c:pt>
                <c:pt idx="246">
                  <c:v>0.72052401746724892</c:v>
                </c:pt>
                <c:pt idx="247">
                  <c:v>0.72052401746724892</c:v>
                </c:pt>
                <c:pt idx="248">
                  <c:v>0.71861471861472115</c:v>
                </c:pt>
                <c:pt idx="249">
                  <c:v>0.7260869565217396</c:v>
                </c:pt>
                <c:pt idx="250">
                  <c:v>0.722943722943725</c:v>
                </c:pt>
                <c:pt idx="251">
                  <c:v>0.72123893805310002</c:v>
                </c:pt>
                <c:pt idx="252">
                  <c:v>0.71555555555555561</c:v>
                </c:pt>
                <c:pt idx="253">
                  <c:v>0.71555555555555561</c:v>
                </c:pt>
                <c:pt idx="254">
                  <c:v>0.75531914893617025</c:v>
                </c:pt>
                <c:pt idx="255">
                  <c:v>0.87022900763359434</c:v>
                </c:pt>
                <c:pt idx="256">
                  <c:v>0.87121212121211911</c:v>
                </c:pt>
                <c:pt idx="257">
                  <c:v>0.86363636363636354</c:v>
                </c:pt>
                <c:pt idx="258">
                  <c:v>0.86363636363636354</c:v>
                </c:pt>
                <c:pt idx="259">
                  <c:v>0.86363636363636354</c:v>
                </c:pt>
                <c:pt idx="260">
                  <c:v>0.73076923076923073</c:v>
                </c:pt>
                <c:pt idx="261">
                  <c:v>0.72103004291845563</c:v>
                </c:pt>
                <c:pt idx="262">
                  <c:v>0.72457627118644052</c:v>
                </c:pt>
                <c:pt idx="263">
                  <c:v>0.71861471861472115</c:v>
                </c:pt>
                <c:pt idx="264">
                  <c:v>0.71111111111111114</c:v>
                </c:pt>
                <c:pt idx="265">
                  <c:v>0.71238938053097345</c:v>
                </c:pt>
                <c:pt idx="266">
                  <c:v>0.71555555555555561</c:v>
                </c:pt>
                <c:pt idx="267">
                  <c:v>0.71111111111111114</c:v>
                </c:pt>
                <c:pt idx="268">
                  <c:v>0.72532188841201761</c:v>
                </c:pt>
                <c:pt idx="269">
                  <c:v>0.72457627118644052</c:v>
                </c:pt>
                <c:pt idx="270">
                  <c:v>0.72268907563025264</c:v>
                </c:pt>
                <c:pt idx="271">
                  <c:v>0.78918918918918923</c:v>
                </c:pt>
                <c:pt idx="272">
                  <c:v>0.86619718309859473</c:v>
                </c:pt>
                <c:pt idx="273">
                  <c:v>0.73933649289099523</c:v>
                </c:pt>
                <c:pt idx="274">
                  <c:v>0.72151898734177211</c:v>
                </c:pt>
                <c:pt idx="275">
                  <c:v>0.71794871794872106</c:v>
                </c:pt>
                <c:pt idx="276">
                  <c:v>0.72222222222222221</c:v>
                </c:pt>
                <c:pt idx="277">
                  <c:v>0.72103004291845563</c:v>
                </c:pt>
                <c:pt idx="278">
                  <c:v>0.72573839662447737</c:v>
                </c:pt>
                <c:pt idx="279">
                  <c:v>0.72457627118644052</c:v>
                </c:pt>
                <c:pt idx="280">
                  <c:v>0.72151898734177211</c:v>
                </c:pt>
                <c:pt idx="281">
                  <c:v>0.72033898305084743</c:v>
                </c:pt>
                <c:pt idx="282">
                  <c:v>0.71914893617021536</c:v>
                </c:pt>
                <c:pt idx="283">
                  <c:v>0.73023255813953492</c:v>
                </c:pt>
                <c:pt idx="284">
                  <c:v>0.86524822695035464</c:v>
                </c:pt>
                <c:pt idx="285">
                  <c:v>0.83892617449664431</c:v>
                </c:pt>
                <c:pt idx="286">
                  <c:v>0.72961373390558204</c:v>
                </c:pt>
                <c:pt idx="287">
                  <c:v>0.71739130434782605</c:v>
                </c:pt>
                <c:pt idx="288">
                  <c:v>0.71615720524017701</c:v>
                </c:pt>
                <c:pt idx="289">
                  <c:v>0.72052401746724892</c:v>
                </c:pt>
                <c:pt idx="290">
                  <c:v>0.71615720524017701</c:v>
                </c:pt>
                <c:pt idx="291">
                  <c:v>0.72052401746724892</c:v>
                </c:pt>
                <c:pt idx="292">
                  <c:v>0.72413793103448365</c:v>
                </c:pt>
                <c:pt idx="293">
                  <c:v>0.722943722943725</c:v>
                </c:pt>
                <c:pt idx="294">
                  <c:v>0.72727272727272729</c:v>
                </c:pt>
                <c:pt idx="295">
                  <c:v>0.72489082969432628</c:v>
                </c:pt>
                <c:pt idx="296">
                  <c:v>0.76767676767676762</c:v>
                </c:pt>
                <c:pt idx="297">
                  <c:v>0.87234042553191493</c:v>
                </c:pt>
                <c:pt idx="298">
                  <c:v>0.86956521739130643</c:v>
                </c:pt>
                <c:pt idx="299">
                  <c:v>0.86713286713286708</c:v>
                </c:pt>
                <c:pt idx="300">
                  <c:v>0.87412587412587961</c:v>
                </c:pt>
                <c:pt idx="301">
                  <c:v>0.86713286713286708</c:v>
                </c:pt>
                <c:pt idx="302">
                  <c:v>0.86713286713286708</c:v>
                </c:pt>
                <c:pt idx="303">
                  <c:v>0.87323943661972314</c:v>
                </c:pt>
                <c:pt idx="304">
                  <c:v>0.86956521739130643</c:v>
                </c:pt>
                <c:pt idx="305">
                  <c:v>0.86861313868613355</c:v>
                </c:pt>
                <c:pt idx="306">
                  <c:v>0.87142857142857566</c:v>
                </c:pt>
                <c:pt idx="307">
                  <c:v>0.87591240875912413</c:v>
                </c:pt>
                <c:pt idx="308">
                  <c:v>0.86956521739130643</c:v>
                </c:pt>
                <c:pt idx="309">
                  <c:v>0.86764705882353366</c:v>
                </c:pt>
                <c:pt idx="310">
                  <c:v>0.87323943661972314</c:v>
                </c:pt>
                <c:pt idx="311">
                  <c:v>0.86713286713286708</c:v>
                </c:pt>
                <c:pt idx="312">
                  <c:v>0.87323943661972314</c:v>
                </c:pt>
                <c:pt idx="313">
                  <c:v>0.87323943661972314</c:v>
                </c:pt>
                <c:pt idx="314">
                  <c:v>0.87121212121211911</c:v>
                </c:pt>
                <c:pt idx="315">
                  <c:v>0.88111888111888115</c:v>
                </c:pt>
                <c:pt idx="316">
                  <c:v>0.87671232876712257</c:v>
                </c:pt>
                <c:pt idx="317">
                  <c:v>0.87943262411347756</c:v>
                </c:pt>
                <c:pt idx="318">
                  <c:v>0.86290322580645151</c:v>
                </c:pt>
                <c:pt idx="319">
                  <c:v>0.86290322580645151</c:v>
                </c:pt>
                <c:pt idx="320">
                  <c:v>0.86290322580645151</c:v>
                </c:pt>
                <c:pt idx="321">
                  <c:v>0.86290322580645151</c:v>
                </c:pt>
                <c:pt idx="322">
                  <c:v>0.86290322580645151</c:v>
                </c:pt>
                <c:pt idx="323">
                  <c:v>0.87121212121211911</c:v>
                </c:pt>
                <c:pt idx="324">
                  <c:v>0.88111888111888115</c:v>
                </c:pt>
                <c:pt idx="325">
                  <c:v>0.88356164383561409</c:v>
                </c:pt>
                <c:pt idx="326">
                  <c:v>0.87586206896551722</c:v>
                </c:pt>
                <c:pt idx="327">
                  <c:v>0.72321428571428559</c:v>
                </c:pt>
                <c:pt idx="328">
                  <c:v>0.73417721518987766</c:v>
                </c:pt>
                <c:pt idx="329">
                  <c:v>0.7350427350427351</c:v>
                </c:pt>
                <c:pt idx="330">
                  <c:v>0.72727272727272729</c:v>
                </c:pt>
                <c:pt idx="331">
                  <c:v>0.73160173160173425</c:v>
                </c:pt>
                <c:pt idx="332">
                  <c:v>0.72368421052631848</c:v>
                </c:pt>
                <c:pt idx="333">
                  <c:v>0.726457399103139</c:v>
                </c:pt>
                <c:pt idx="334">
                  <c:v>0.72925764192139741</c:v>
                </c:pt>
                <c:pt idx="335">
                  <c:v>0.73390557939914425</c:v>
                </c:pt>
                <c:pt idx="336">
                  <c:v>0.73417721518987766</c:v>
                </c:pt>
                <c:pt idx="337">
                  <c:v>0.7405857740585805</c:v>
                </c:pt>
                <c:pt idx="338">
                  <c:v>0.7405857740585805</c:v>
                </c:pt>
                <c:pt idx="339">
                  <c:v>0.7567567567567568</c:v>
                </c:pt>
                <c:pt idx="340">
                  <c:v>0.87671232876712257</c:v>
                </c:pt>
                <c:pt idx="341">
                  <c:v>0.88111888111888115</c:v>
                </c:pt>
                <c:pt idx="342">
                  <c:v>0.88111888111888115</c:v>
                </c:pt>
                <c:pt idx="343">
                  <c:v>0.88111888111888115</c:v>
                </c:pt>
                <c:pt idx="344">
                  <c:v>0.8827586206896556</c:v>
                </c:pt>
                <c:pt idx="345">
                  <c:v>0.87755102040816568</c:v>
                </c:pt>
                <c:pt idx="346">
                  <c:v>0.88815789473684159</c:v>
                </c:pt>
                <c:pt idx="347">
                  <c:v>0.89308176100628756</c:v>
                </c:pt>
                <c:pt idx="348">
                  <c:v>0.89308176100628756</c:v>
                </c:pt>
                <c:pt idx="349">
                  <c:v>0.89743589743590002</c:v>
                </c:pt>
                <c:pt idx="350">
                  <c:v>0.89261744966442969</c:v>
                </c:pt>
                <c:pt idx="351">
                  <c:v>0.89102564102564108</c:v>
                </c:pt>
                <c:pt idx="352">
                  <c:v>0.89308176100628756</c:v>
                </c:pt>
                <c:pt idx="353">
                  <c:v>0.8944099378882</c:v>
                </c:pt>
                <c:pt idx="354">
                  <c:v>0.78481012658227844</c:v>
                </c:pt>
                <c:pt idx="355">
                  <c:v>0.77056277056277067</c:v>
                </c:pt>
                <c:pt idx="356">
                  <c:v>0.77637130801688026</c:v>
                </c:pt>
                <c:pt idx="357">
                  <c:v>0.78333333333333333</c:v>
                </c:pt>
                <c:pt idx="358">
                  <c:v>0.78099173553719281</c:v>
                </c:pt>
                <c:pt idx="359">
                  <c:v>0.78423236514522365</c:v>
                </c:pt>
                <c:pt idx="360">
                  <c:v>0.78423236514522365</c:v>
                </c:pt>
                <c:pt idx="361">
                  <c:v>0.78333333333333333</c:v>
                </c:pt>
                <c:pt idx="362">
                  <c:v>0.77966101694915735</c:v>
                </c:pt>
                <c:pt idx="363">
                  <c:v>0.78423236514522365</c:v>
                </c:pt>
                <c:pt idx="364">
                  <c:v>0.78151260504201359</c:v>
                </c:pt>
                <c:pt idx="365">
                  <c:v>0.80281690140845052</c:v>
                </c:pt>
                <c:pt idx="366">
                  <c:v>0.83957219251336901</c:v>
                </c:pt>
                <c:pt idx="367">
                  <c:v>0.89308176100628756</c:v>
                </c:pt>
                <c:pt idx="368">
                  <c:v>0.891156462585034</c:v>
                </c:pt>
                <c:pt idx="369">
                  <c:v>0.89102564102564108</c:v>
                </c:pt>
                <c:pt idx="370">
                  <c:v>0.89240506329113922</c:v>
                </c:pt>
                <c:pt idx="371">
                  <c:v>0.89171974522292718</c:v>
                </c:pt>
                <c:pt idx="372">
                  <c:v>0.89808917197452232</c:v>
                </c:pt>
                <c:pt idx="373">
                  <c:v>0.89808917197452232</c:v>
                </c:pt>
                <c:pt idx="374">
                  <c:v>0.89743589743590002</c:v>
                </c:pt>
                <c:pt idx="375">
                  <c:v>0.89171974522292718</c:v>
                </c:pt>
                <c:pt idx="376">
                  <c:v>0.89240506329113922</c:v>
                </c:pt>
                <c:pt idx="377">
                  <c:v>0.89808917197452232</c:v>
                </c:pt>
                <c:pt idx="378">
                  <c:v>0.88198757763975155</c:v>
                </c:pt>
                <c:pt idx="379">
                  <c:v>0.77678571428571797</c:v>
                </c:pt>
                <c:pt idx="380">
                  <c:v>0.77593360995850869</c:v>
                </c:pt>
                <c:pt idx="381">
                  <c:v>0.78008298755186656</c:v>
                </c:pt>
                <c:pt idx="382">
                  <c:v>0.76956521739130679</c:v>
                </c:pt>
                <c:pt idx="383">
                  <c:v>0.77489177489177796</c:v>
                </c:pt>
                <c:pt idx="384">
                  <c:v>0.77586206896551724</c:v>
                </c:pt>
                <c:pt idx="385">
                  <c:v>0.78389830508474578</c:v>
                </c:pt>
                <c:pt idx="386">
                  <c:v>0.78902953586497893</c:v>
                </c:pt>
                <c:pt idx="387">
                  <c:v>0.78571428571428559</c:v>
                </c:pt>
                <c:pt idx="388">
                  <c:v>0.78902953586497893</c:v>
                </c:pt>
                <c:pt idx="389">
                  <c:v>0.78151260504201359</c:v>
                </c:pt>
                <c:pt idx="390">
                  <c:v>0.78008298755186656</c:v>
                </c:pt>
                <c:pt idx="391">
                  <c:v>0.7805907172995814</c:v>
                </c:pt>
                <c:pt idx="392">
                  <c:v>0.77292576419214065</c:v>
                </c:pt>
                <c:pt idx="393">
                  <c:v>0.82722513089005234</c:v>
                </c:pt>
                <c:pt idx="394">
                  <c:v>0.89677419354838994</c:v>
                </c:pt>
                <c:pt idx="395">
                  <c:v>0.88652482269503563</c:v>
                </c:pt>
                <c:pt idx="396">
                  <c:v>0.88235294117647056</c:v>
                </c:pt>
                <c:pt idx="397">
                  <c:v>0.88235294117647056</c:v>
                </c:pt>
                <c:pt idx="398">
                  <c:v>0.88235294117647056</c:v>
                </c:pt>
                <c:pt idx="399">
                  <c:v>0.87313432835820892</c:v>
                </c:pt>
                <c:pt idx="400">
                  <c:v>0.7388888888888917</c:v>
                </c:pt>
                <c:pt idx="401">
                  <c:v>0.74008810572687223</c:v>
                </c:pt>
                <c:pt idx="402">
                  <c:v>0.7466666666666667</c:v>
                </c:pt>
                <c:pt idx="403">
                  <c:v>0.74336283185840712</c:v>
                </c:pt>
                <c:pt idx="404">
                  <c:v>0.74672489082969751</c:v>
                </c:pt>
                <c:pt idx="405">
                  <c:v>0.73799126637555057</c:v>
                </c:pt>
                <c:pt idx="406">
                  <c:v>0.74025974025974062</c:v>
                </c:pt>
                <c:pt idx="407">
                  <c:v>0.7434782608695657</c:v>
                </c:pt>
                <c:pt idx="408">
                  <c:v>0.74137931034483073</c:v>
                </c:pt>
                <c:pt idx="409">
                  <c:v>0.7434782608695657</c:v>
                </c:pt>
                <c:pt idx="410">
                  <c:v>0.75000000000000222</c:v>
                </c:pt>
                <c:pt idx="411">
                  <c:v>0.74208144796380371</c:v>
                </c:pt>
                <c:pt idx="412">
                  <c:v>0.74336283185840712</c:v>
                </c:pt>
                <c:pt idx="413">
                  <c:v>0.74439461883408453</c:v>
                </c:pt>
                <c:pt idx="414">
                  <c:v>0.76555023923445065</c:v>
                </c:pt>
                <c:pt idx="415">
                  <c:v>0.8848920863309353</c:v>
                </c:pt>
                <c:pt idx="416">
                  <c:v>0.88235294117647056</c:v>
                </c:pt>
                <c:pt idx="417">
                  <c:v>0.88148148148148153</c:v>
                </c:pt>
                <c:pt idx="418">
                  <c:v>0.88235294117647056</c:v>
                </c:pt>
                <c:pt idx="419">
                  <c:v>0.88405797101449279</c:v>
                </c:pt>
                <c:pt idx="420">
                  <c:v>0.88321167883211649</c:v>
                </c:pt>
                <c:pt idx="421">
                  <c:v>0.88235294117647056</c:v>
                </c:pt>
                <c:pt idx="422">
                  <c:v>0.88059701492537312</c:v>
                </c:pt>
                <c:pt idx="423">
                  <c:v>0.88235294117647056</c:v>
                </c:pt>
                <c:pt idx="424">
                  <c:v>0.88405797101449279</c:v>
                </c:pt>
                <c:pt idx="425">
                  <c:v>0.87943262411347756</c:v>
                </c:pt>
                <c:pt idx="426">
                  <c:v>0.878571428571431</c:v>
                </c:pt>
                <c:pt idx="427">
                  <c:v>0.76767676767676762</c:v>
                </c:pt>
                <c:pt idx="428">
                  <c:v>0.72881355932203351</c:v>
                </c:pt>
                <c:pt idx="429">
                  <c:v>0.72995780590717363</c:v>
                </c:pt>
                <c:pt idx="430">
                  <c:v>0.73728813559322071</c:v>
                </c:pt>
                <c:pt idx="431">
                  <c:v>0.7312775330396476</c:v>
                </c:pt>
                <c:pt idx="432">
                  <c:v>0.7260869565217396</c:v>
                </c:pt>
                <c:pt idx="433">
                  <c:v>0.73221757322175729</c:v>
                </c:pt>
                <c:pt idx="434">
                  <c:v>0.73529411764705965</c:v>
                </c:pt>
                <c:pt idx="435">
                  <c:v>0.73160173160173425</c:v>
                </c:pt>
                <c:pt idx="436">
                  <c:v>0.73160173160173425</c:v>
                </c:pt>
                <c:pt idx="437">
                  <c:v>0.72844827586206851</c:v>
                </c:pt>
                <c:pt idx="438">
                  <c:v>0.72765957446809004</c:v>
                </c:pt>
                <c:pt idx="439">
                  <c:v>0.73529411764705965</c:v>
                </c:pt>
                <c:pt idx="440">
                  <c:v>0.78500000000000003</c:v>
                </c:pt>
                <c:pt idx="441">
                  <c:v>0.87755102040816568</c:v>
                </c:pt>
                <c:pt idx="442">
                  <c:v>0.87837837837838151</c:v>
                </c:pt>
                <c:pt idx="443">
                  <c:v>0.87671232876712257</c:v>
                </c:pt>
                <c:pt idx="444">
                  <c:v>0.87671232876712257</c:v>
                </c:pt>
                <c:pt idx="445">
                  <c:v>0.8827586206896556</c:v>
                </c:pt>
                <c:pt idx="446">
                  <c:v>0.88194444444444464</c:v>
                </c:pt>
                <c:pt idx="447">
                  <c:v>0.87755102040816568</c:v>
                </c:pt>
                <c:pt idx="448">
                  <c:v>0.87919463087248628</c:v>
                </c:pt>
                <c:pt idx="449">
                  <c:v>0.80555555555555569</c:v>
                </c:pt>
                <c:pt idx="450">
                  <c:v>0.72033898305084743</c:v>
                </c:pt>
                <c:pt idx="451">
                  <c:v>0.70909090909090911</c:v>
                </c:pt>
                <c:pt idx="452">
                  <c:v>0.7072072072072072</c:v>
                </c:pt>
                <c:pt idx="453">
                  <c:v>0.7072072072072072</c:v>
                </c:pt>
                <c:pt idx="454">
                  <c:v>0.70909090909090911</c:v>
                </c:pt>
                <c:pt idx="455">
                  <c:v>0.72246696035242042</c:v>
                </c:pt>
                <c:pt idx="456">
                  <c:v>0.73617021276595762</c:v>
                </c:pt>
                <c:pt idx="457">
                  <c:v>0.73305084745762761</c:v>
                </c:pt>
                <c:pt idx="458">
                  <c:v>0.73617021276595762</c:v>
                </c:pt>
                <c:pt idx="459">
                  <c:v>0.7280701754386002</c:v>
                </c:pt>
                <c:pt idx="460">
                  <c:v>0.8176470588235325</c:v>
                </c:pt>
                <c:pt idx="461">
                  <c:v>0.87586206896551722</c:v>
                </c:pt>
                <c:pt idx="462">
                  <c:v>0.87586206896551722</c:v>
                </c:pt>
                <c:pt idx="463">
                  <c:v>0.87919463087248628</c:v>
                </c:pt>
                <c:pt idx="464">
                  <c:v>0.87671232876712257</c:v>
                </c:pt>
                <c:pt idx="465">
                  <c:v>0.87162162162162415</c:v>
                </c:pt>
                <c:pt idx="466">
                  <c:v>0.87755102040816568</c:v>
                </c:pt>
                <c:pt idx="467">
                  <c:v>0.7846153846153846</c:v>
                </c:pt>
                <c:pt idx="468">
                  <c:v>0.73140495867768662</c:v>
                </c:pt>
                <c:pt idx="469">
                  <c:v>0.73443983402490021</c:v>
                </c:pt>
                <c:pt idx="470">
                  <c:v>0.72765957446809004</c:v>
                </c:pt>
                <c:pt idx="471">
                  <c:v>0.72727272727272729</c:v>
                </c:pt>
                <c:pt idx="472">
                  <c:v>0.73140495867768662</c:v>
                </c:pt>
                <c:pt idx="473">
                  <c:v>0.73029045643153989</c:v>
                </c:pt>
                <c:pt idx="474">
                  <c:v>0.73553719008264196</c:v>
                </c:pt>
                <c:pt idx="475">
                  <c:v>0.73076923076923073</c:v>
                </c:pt>
                <c:pt idx="476">
                  <c:v>0.72413793103448365</c:v>
                </c:pt>
                <c:pt idx="477">
                  <c:v>0.73949579831932988</c:v>
                </c:pt>
                <c:pt idx="478">
                  <c:v>0.73640167364017073</c:v>
                </c:pt>
                <c:pt idx="479">
                  <c:v>0.73529411764705965</c:v>
                </c:pt>
                <c:pt idx="480">
                  <c:v>0.80681818181818177</c:v>
                </c:pt>
                <c:pt idx="481">
                  <c:v>0.86363636363636354</c:v>
                </c:pt>
                <c:pt idx="482">
                  <c:v>0.87500000000000222</c:v>
                </c:pt>
                <c:pt idx="483">
                  <c:v>0.87671232876712257</c:v>
                </c:pt>
                <c:pt idx="484">
                  <c:v>0.67521367521367803</c:v>
                </c:pt>
                <c:pt idx="485">
                  <c:v>0.8535031847133755</c:v>
                </c:pt>
                <c:pt idx="486">
                  <c:v>0.87755102040816568</c:v>
                </c:pt>
                <c:pt idx="487">
                  <c:v>0.8044692737430168</c:v>
                </c:pt>
                <c:pt idx="488">
                  <c:v>0.72881355932203351</c:v>
                </c:pt>
                <c:pt idx="489">
                  <c:v>0.7405857740585805</c:v>
                </c:pt>
                <c:pt idx="490">
                  <c:v>0.73640167364017073</c:v>
                </c:pt>
                <c:pt idx="491">
                  <c:v>0.73640167364017073</c:v>
                </c:pt>
                <c:pt idx="492">
                  <c:v>0.73858921161825764</c:v>
                </c:pt>
                <c:pt idx="493">
                  <c:v>0.73949579831932988</c:v>
                </c:pt>
                <c:pt idx="494">
                  <c:v>0.74369747899160055</c:v>
                </c:pt>
                <c:pt idx="495">
                  <c:v>0.73931623931623858</c:v>
                </c:pt>
                <c:pt idx="496">
                  <c:v>0.74152542372881625</c:v>
                </c:pt>
                <c:pt idx="497">
                  <c:v>0.7407407407407407</c:v>
                </c:pt>
                <c:pt idx="498">
                  <c:v>0.87500000000000222</c:v>
                </c:pt>
                <c:pt idx="499">
                  <c:v>0.86923076923076859</c:v>
                </c:pt>
                <c:pt idx="500">
                  <c:v>0.86923076923076859</c:v>
                </c:pt>
                <c:pt idx="501">
                  <c:v>0.88571428571428557</c:v>
                </c:pt>
                <c:pt idx="502">
                  <c:v>0.88888888888888884</c:v>
                </c:pt>
                <c:pt idx="503">
                  <c:v>0.84242424242424263</c:v>
                </c:pt>
                <c:pt idx="504">
                  <c:v>0.75536480686695251</c:v>
                </c:pt>
                <c:pt idx="505">
                  <c:v>0.75862068965517715</c:v>
                </c:pt>
                <c:pt idx="506">
                  <c:v>0.75757575757576001</c:v>
                </c:pt>
                <c:pt idx="507">
                  <c:v>0.76086956521739135</c:v>
                </c:pt>
                <c:pt idx="508">
                  <c:v>0.76190476190476186</c:v>
                </c:pt>
                <c:pt idx="509">
                  <c:v>0.76419213973799127</c:v>
                </c:pt>
                <c:pt idx="510">
                  <c:v>0.76595744680851385</c:v>
                </c:pt>
                <c:pt idx="511">
                  <c:v>0.77824267782426781</c:v>
                </c:pt>
                <c:pt idx="512">
                  <c:v>0.7768595041322317</c:v>
                </c:pt>
                <c:pt idx="513">
                  <c:v>0.78884462151394463</c:v>
                </c:pt>
                <c:pt idx="514">
                  <c:v>0.79296875</c:v>
                </c:pt>
                <c:pt idx="515">
                  <c:v>0.79296875</c:v>
                </c:pt>
                <c:pt idx="516">
                  <c:v>0.79133858267716539</c:v>
                </c:pt>
                <c:pt idx="517">
                  <c:v>0.792156862745098</c:v>
                </c:pt>
                <c:pt idx="518">
                  <c:v>0.86294416243655103</c:v>
                </c:pt>
                <c:pt idx="519">
                  <c:v>0.91279069767442333</c:v>
                </c:pt>
                <c:pt idx="520">
                  <c:v>0.9132947976878617</c:v>
                </c:pt>
                <c:pt idx="521">
                  <c:v>0.91228070175438558</c:v>
                </c:pt>
                <c:pt idx="522">
                  <c:v>0.86000000000000065</c:v>
                </c:pt>
                <c:pt idx="523">
                  <c:v>0.78682170542635654</c:v>
                </c:pt>
                <c:pt idx="524">
                  <c:v>0.78906249999999956</c:v>
                </c:pt>
                <c:pt idx="525">
                  <c:v>0.79051383399209452</c:v>
                </c:pt>
                <c:pt idx="526">
                  <c:v>0.85279187817259405</c:v>
                </c:pt>
                <c:pt idx="527">
                  <c:v>0.90697674418604646</c:v>
                </c:pt>
                <c:pt idx="528">
                  <c:v>0.91279069767442333</c:v>
                </c:pt>
                <c:pt idx="529">
                  <c:v>0.90532544378698221</c:v>
                </c:pt>
                <c:pt idx="530">
                  <c:v>0.91279069767442333</c:v>
                </c:pt>
                <c:pt idx="531">
                  <c:v>0.90697674418604646</c:v>
                </c:pt>
                <c:pt idx="532">
                  <c:v>0.9117647058823497</c:v>
                </c:pt>
                <c:pt idx="533">
                  <c:v>0.87431693989070958</c:v>
                </c:pt>
                <c:pt idx="534">
                  <c:v>0.78723404255319473</c:v>
                </c:pt>
                <c:pt idx="535">
                  <c:v>0.77108433734940074</c:v>
                </c:pt>
                <c:pt idx="536">
                  <c:v>0.76800000000000235</c:v>
                </c:pt>
                <c:pt idx="537">
                  <c:v>0.76984126984126988</c:v>
                </c:pt>
                <c:pt idx="538">
                  <c:v>0.76892430278884716</c:v>
                </c:pt>
                <c:pt idx="539">
                  <c:v>0.76800000000000235</c:v>
                </c:pt>
                <c:pt idx="540">
                  <c:v>0.77200000000000235</c:v>
                </c:pt>
                <c:pt idx="541">
                  <c:v>0.77510040160642801</c:v>
                </c:pt>
                <c:pt idx="542">
                  <c:v>0.76348547717842641</c:v>
                </c:pt>
                <c:pt idx="543">
                  <c:v>0.76892430278884716</c:v>
                </c:pt>
                <c:pt idx="544">
                  <c:v>0.89090909090909165</c:v>
                </c:pt>
                <c:pt idx="545">
                  <c:v>0.8961038961038994</c:v>
                </c:pt>
                <c:pt idx="546">
                  <c:v>0.89375000000000004</c:v>
                </c:pt>
                <c:pt idx="547">
                  <c:v>0.89570552147239269</c:v>
                </c:pt>
                <c:pt idx="548">
                  <c:v>0.89570552147239269</c:v>
                </c:pt>
                <c:pt idx="549">
                  <c:v>0.8944099378882</c:v>
                </c:pt>
                <c:pt idx="550">
                  <c:v>0.88957055214723857</c:v>
                </c:pt>
                <c:pt idx="551">
                  <c:v>0.89171974522292718</c:v>
                </c:pt>
                <c:pt idx="552">
                  <c:v>0.89570552147239269</c:v>
                </c:pt>
                <c:pt idx="553">
                  <c:v>0.88666666666666649</c:v>
                </c:pt>
                <c:pt idx="554">
                  <c:v>0.87671232876712257</c:v>
                </c:pt>
                <c:pt idx="555">
                  <c:v>0.87837837837838151</c:v>
                </c:pt>
                <c:pt idx="556">
                  <c:v>0.87943262411347756</c:v>
                </c:pt>
                <c:pt idx="557">
                  <c:v>0.87500000000000222</c:v>
                </c:pt>
                <c:pt idx="558">
                  <c:v>0.87500000000000222</c:v>
                </c:pt>
                <c:pt idx="559">
                  <c:v>0.86986301369863328</c:v>
                </c:pt>
                <c:pt idx="560">
                  <c:v>0.87142857142857566</c:v>
                </c:pt>
                <c:pt idx="561">
                  <c:v>0.87500000000000222</c:v>
                </c:pt>
                <c:pt idx="562">
                  <c:v>0.87074829931973174</c:v>
                </c:pt>
                <c:pt idx="563">
                  <c:v>0.87407407407407889</c:v>
                </c:pt>
                <c:pt idx="564">
                  <c:v>0.87234042553191493</c:v>
                </c:pt>
                <c:pt idx="565">
                  <c:v>0.86896551724138205</c:v>
                </c:pt>
                <c:pt idx="566">
                  <c:v>0.86805555555555824</c:v>
                </c:pt>
                <c:pt idx="567">
                  <c:v>0.75129533678756688</c:v>
                </c:pt>
                <c:pt idx="568">
                  <c:v>0.70454545454545725</c:v>
                </c:pt>
                <c:pt idx="569">
                  <c:v>0.70000000000000062</c:v>
                </c:pt>
                <c:pt idx="570">
                  <c:v>0.70000000000000062</c:v>
                </c:pt>
                <c:pt idx="571">
                  <c:v>0.7031963470319611</c:v>
                </c:pt>
                <c:pt idx="572">
                  <c:v>0.70000000000000062</c:v>
                </c:pt>
                <c:pt idx="573">
                  <c:v>0.7031963470319611</c:v>
                </c:pt>
                <c:pt idx="574">
                  <c:v>0.70000000000000062</c:v>
                </c:pt>
                <c:pt idx="575">
                  <c:v>0.7031963470319611</c:v>
                </c:pt>
                <c:pt idx="576">
                  <c:v>0.7072072072072072</c:v>
                </c:pt>
                <c:pt idx="577">
                  <c:v>0.72413793103448365</c:v>
                </c:pt>
                <c:pt idx="578">
                  <c:v>0.73305084745762761</c:v>
                </c:pt>
                <c:pt idx="579">
                  <c:v>0.73191489361702355</c:v>
                </c:pt>
                <c:pt idx="580">
                  <c:v>0.76076555023923464</c:v>
                </c:pt>
                <c:pt idx="581">
                  <c:v>0.86619718309859473</c:v>
                </c:pt>
                <c:pt idx="582">
                  <c:v>0.86861313868613355</c:v>
                </c:pt>
                <c:pt idx="583">
                  <c:v>0.86896551724138205</c:v>
                </c:pt>
                <c:pt idx="584">
                  <c:v>0.87500000000000222</c:v>
                </c:pt>
                <c:pt idx="585">
                  <c:v>0.86896551724138205</c:v>
                </c:pt>
                <c:pt idx="586">
                  <c:v>0.86986301369863328</c:v>
                </c:pt>
                <c:pt idx="587">
                  <c:v>0.87500000000000222</c:v>
                </c:pt>
                <c:pt idx="588">
                  <c:v>0.85810810810811045</c:v>
                </c:pt>
                <c:pt idx="589">
                  <c:v>0.71794871794872106</c:v>
                </c:pt>
                <c:pt idx="590">
                  <c:v>0.70909090909090911</c:v>
                </c:pt>
                <c:pt idx="591">
                  <c:v>0.70046082949308763</c:v>
                </c:pt>
                <c:pt idx="592">
                  <c:v>0.70370370370370372</c:v>
                </c:pt>
                <c:pt idx="593">
                  <c:v>0.70370370370370372</c:v>
                </c:pt>
                <c:pt idx="594">
                  <c:v>0.71028037383177567</c:v>
                </c:pt>
                <c:pt idx="595">
                  <c:v>0.70370370370370372</c:v>
                </c:pt>
                <c:pt idx="596">
                  <c:v>0.7069767441860465</c:v>
                </c:pt>
                <c:pt idx="597">
                  <c:v>0.71361502347418326</c:v>
                </c:pt>
                <c:pt idx="598">
                  <c:v>0.71028037383177567</c:v>
                </c:pt>
                <c:pt idx="599">
                  <c:v>0.71028037383177567</c:v>
                </c:pt>
                <c:pt idx="600">
                  <c:v>0.71361502347418326</c:v>
                </c:pt>
                <c:pt idx="601">
                  <c:v>0.7069767441860465</c:v>
                </c:pt>
                <c:pt idx="602">
                  <c:v>0.83720930232558566</c:v>
                </c:pt>
                <c:pt idx="603">
                  <c:v>0.85950413223140565</c:v>
                </c:pt>
                <c:pt idx="604">
                  <c:v>0.76646706586826097</c:v>
                </c:pt>
                <c:pt idx="605">
                  <c:v>0.70046082949308763</c:v>
                </c:pt>
                <c:pt idx="606">
                  <c:v>0.70370370370370372</c:v>
                </c:pt>
                <c:pt idx="607">
                  <c:v>0.72916666666666652</c:v>
                </c:pt>
                <c:pt idx="608">
                  <c:v>0.85950413223140565</c:v>
                </c:pt>
                <c:pt idx="609">
                  <c:v>0.86259541984732824</c:v>
                </c:pt>
                <c:pt idx="610">
                  <c:v>0.88148148148148153</c:v>
                </c:pt>
                <c:pt idx="611">
                  <c:v>0.87591240875912413</c:v>
                </c:pt>
                <c:pt idx="612">
                  <c:v>0.87313432835820892</c:v>
                </c:pt>
                <c:pt idx="613">
                  <c:v>0.87407407407407889</c:v>
                </c:pt>
                <c:pt idx="614">
                  <c:v>0.87878787878788112</c:v>
                </c:pt>
                <c:pt idx="615">
                  <c:v>0.88148148148148153</c:v>
                </c:pt>
                <c:pt idx="616">
                  <c:v>0.71153846153846168</c:v>
                </c:pt>
                <c:pt idx="617">
                  <c:v>0.72052401746724892</c:v>
                </c:pt>
                <c:pt idx="618">
                  <c:v>0.72489082969432628</c:v>
                </c:pt>
                <c:pt idx="619">
                  <c:v>0.7260869565217396</c:v>
                </c:pt>
                <c:pt idx="620">
                  <c:v>0.72489082969432628</c:v>
                </c:pt>
                <c:pt idx="621">
                  <c:v>0.72444444444444689</c:v>
                </c:pt>
                <c:pt idx="622">
                  <c:v>0.73160173160173425</c:v>
                </c:pt>
                <c:pt idx="623">
                  <c:v>0.73043478260869565</c:v>
                </c:pt>
                <c:pt idx="624">
                  <c:v>0.7260869565217396</c:v>
                </c:pt>
                <c:pt idx="625">
                  <c:v>0.72925764192139741</c:v>
                </c:pt>
                <c:pt idx="626">
                  <c:v>0.8238993710691862</c:v>
                </c:pt>
                <c:pt idx="627">
                  <c:v>0.87500000000000222</c:v>
                </c:pt>
                <c:pt idx="628">
                  <c:v>0.87500000000000222</c:v>
                </c:pt>
                <c:pt idx="629">
                  <c:v>0.78770949720670647</c:v>
                </c:pt>
                <c:pt idx="630">
                  <c:v>0.72052401746724892</c:v>
                </c:pt>
                <c:pt idx="631">
                  <c:v>0.722943722943725</c:v>
                </c:pt>
                <c:pt idx="632">
                  <c:v>0.72687224669603756</c:v>
                </c:pt>
                <c:pt idx="633">
                  <c:v>0.72925764192139741</c:v>
                </c:pt>
                <c:pt idx="634">
                  <c:v>0.7300884955752216</c:v>
                </c:pt>
                <c:pt idx="635">
                  <c:v>0.75609756097560976</c:v>
                </c:pt>
                <c:pt idx="636">
                  <c:v>0.87313432835820892</c:v>
                </c:pt>
                <c:pt idx="637">
                  <c:v>0.82165605095541405</c:v>
                </c:pt>
                <c:pt idx="638">
                  <c:v>0.72173913043478688</c:v>
                </c:pt>
                <c:pt idx="639">
                  <c:v>0.71739130434782605</c:v>
                </c:pt>
                <c:pt idx="640">
                  <c:v>0.71739130434782605</c:v>
                </c:pt>
                <c:pt idx="641">
                  <c:v>0.72489082969432628</c:v>
                </c:pt>
                <c:pt idx="642">
                  <c:v>0.72687224669603756</c:v>
                </c:pt>
                <c:pt idx="643">
                  <c:v>0.87969924812030464</c:v>
                </c:pt>
                <c:pt idx="644">
                  <c:v>0.87407407407407889</c:v>
                </c:pt>
                <c:pt idx="645">
                  <c:v>0.87407407407407889</c:v>
                </c:pt>
                <c:pt idx="646">
                  <c:v>0.87500000000000222</c:v>
                </c:pt>
                <c:pt idx="647">
                  <c:v>0.87401574803149662</c:v>
                </c:pt>
                <c:pt idx="648">
                  <c:v>0.87500000000000222</c:v>
                </c:pt>
                <c:pt idx="649">
                  <c:v>0.87704918032786883</c:v>
                </c:pt>
                <c:pt idx="650">
                  <c:v>0.87096774193548387</c:v>
                </c:pt>
                <c:pt idx="651">
                  <c:v>0.8730158730158778</c:v>
                </c:pt>
                <c:pt idx="652">
                  <c:v>0.87596899224806435</c:v>
                </c:pt>
                <c:pt idx="653">
                  <c:v>0.87323943661972314</c:v>
                </c:pt>
                <c:pt idx="654">
                  <c:v>0.88028169014084512</c:v>
                </c:pt>
                <c:pt idx="655">
                  <c:v>0.88028169014084512</c:v>
                </c:pt>
                <c:pt idx="656">
                  <c:v>0.87943262411347756</c:v>
                </c:pt>
                <c:pt idx="657">
                  <c:v>0.88571428571428557</c:v>
                </c:pt>
                <c:pt idx="658">
                  <c:v>0.88811188811188813</c:v>
                </c:pt>
                <c:pt idx="659">
                  <c:v>0.88652482269503563</c:v>
                </c:pt>
                <c:pt idx="660">
                  <c:v>0.88549618320610657</c:v>
                </c:pt>
                <c:pt idx="661">
                  <c:v>0.88549618320610657</c:v>
                </c:pt>
                <c:pt idx="662">
                  <c:v>0.88549618320610657</c:v>
                </c:pt>
                <c:pt idx="663">
                  <c:v>0.88549618320610657</c:v>
                </c:pt>
                <c:pt idx="664">
                  <c:v>0.87786259541984735</c:v>
                </c:pt>
                <c:pt idx="665">
                  <c:v>0.88059701492537312</c:v>
                </c:pt>
                <c:pt idx="666">
                  <c:v>0.88732394366197187</c:v>
                </c:pt>
                <c:pt idx="667">
                  <c:v>0.89436619718309851</c:v>
                </c:pt>
                <c:pt idx="668">
                  <c:v>0.89436619718309851</c:v>
                </c:pt>
                <c:pt idx="669">
                  <c:v>0.89436619718309851</c:v>
                </c:pt>
                <c:pt idx="670">
                  <c:v>0.88965517241379732</c:v>
                </c:pt>
                <c:pt idx="671">
                  <c:v>0.88965517241379732</c:v>
                </c:pt>
                <c:pt idx="672">
                  <c:v>0.891156462585034</c:v>
                </c:pt>
                <c:pt idx="673">
                  <c:v>0.89655172413792783</c:v>
                </c:pt>
                <c:pt idx="674">
                  <c:v>0.88888888888888884</c:v>
                </c:pt>
                <c:pt idx="675">
                  <c:v>0.89726027397260066</c:v>
                </c:pt>
                <c:pt idx="676">
                  <c:v>0.89795918367346961</c:v>
                </c:pt>
                <c:pt idx="677">
                  <c:v>0.89795918367346961</c:v>
                </c:pt>
                <c:pt idx="678">
                  <c:v>0.891156462585034</c:v>
                </c:pt>
                <c:pt idx="679">
                  <c:v>0.89041095890410948</c:v>
                </c:pt>
                <c:pt idx="680">
                  <c:v>0.8958333333333337</c:v>
                </c:pt>
                <c:pt idx="681">
                  <c:v>0.89655172413792783</c:v>
                </c:pt>
                <c:pt idx="682">
                  <c:v>0.891156462585034</c:v>
                </c:pt>
                <c:pt idx="683">
                  <c:v>0.89041095890410948</c:v>
                </c:pt>
                <c:pt idx="684">
                  <c:v>0.89726027397260066</c:v>
                </c:pt>
                <c:pt idx="685">
                  <c:v>0.89510489510489721</c:v>
                </c:pt>
                <c:pt idx="686">
                  <c:v>0.88965517241379732</c:v>
                </c:pt>
                <c:pt idx="687">
                  <c:v>0.88888888888888884</c:v>
                </c:pt>
                <c:pt idx="688">
                  <c:v>0.88965517241379732</c:v>
                </c:pt>
                <c:pt idx="689">
                  <c:v>0.8958333333333337</c:v>
                </c:pt>
                <c:pt idx="690">
                  <c:v>0.88888888888888884</c:v>
                </c:pt>
                <c:pt idx="691">
                  <c:v>0.89510489510489721</c:v>
                </c:pt>
                <c:pt idx="692">
                  <c:v>0.89041095890410948</c:v>
                </c:pt>
                <c:pt idx="693">
                  <c:v>0.891891891891894</c:v>
                </c:pt>
                <c:pt idx="694">
                  <c:v>0.89726027397260066</c:v>
                </c:pt>
                <c:pt idx="695">
                  <c:v>0.89655172413792783</c:v>
                </c:pt>
                <c:pt idx="696">
                  <c:v>0.89655172413792783</c:v>
                </c:pt>
                <c:pt idx="697">
                  <c:v>0.891156462585034</c:v>
                </c:pt>
                <c:pt idx="698">
                  <c:v>0.89726027397260066</c:v>
                </c:pt>
                <c:pt idx="699">
                  <c:v>0.891891891891894</c:v>
                </c:pt>
                <c:pt idx="700">
                  <c:v>0.891891891891894</c:v>
                </c:pt>
                <c:pt idx="701">
                  <c:v>0.89041095890410948</c:v>
                </c:pt>
                <c:pt idx="702">
                  <c:v>0.88888888888888884</c:v>
                </c:pt>
                <c:pt idx="703">
                  <c:v>0.88888888888888884</c:v>
                </c:pt>
                <c:pt idx="704">
                  <c:v>0.891156462585034</c:v>
                </c:pt>
                <c:pt idx="705">
                  <c:v>0.89062500000000222</c:v>
                </c:pt>
                <c:pt idx="706">
                  <c:v>0.89843749999999956</c:v>
                </c:pt>
                <c:pt idx="707">
                  <c:v>0.89062500000000222</c:v>
                </c:pt>
                <c:pt idx="708">
                  <c:v>0.88976377952755858</c:v>
                </c:pt>
                <c:pt idx="709">
                  <c:v>0.89062500000000222</c:v>
                </c:pt>
                <c:pt idx="710">
                  <c:v>0.89062500000000222</c:v>
                </c:pt>
                <c:pt idx="711">
                  <c:v>0.89062500000000222</c:v>
                </c:pt>
                <c:pt idx="712">
                  <c:v>0.89843749999999956</c:v>
                </c:pt>
                <c:pt idx="713">
                  <c:v>0.89062500000000222</c:v>
                </c:pt>
                <c:pt idx="714">
                  <c:v>0.89147286821705163</c:v>
                </c:pt>
                <c:pt idx="715">
                  <c:v>0.89147286821705163</c:v>
                </c:pt>
                <c:pt idx="716">
                  <c:v>0.89147286821705163</c:v>
                </c:pt>
                <c:pt idx="717">
                  <c:v>0.89230769230769269</c:v>
                </c:pt>
                <c:pt idx="718">
                  <c:v>0.89147286821705163</c:v>
                </c:pt>
                <c:pt idx="719">
                  <c:v>0.88095238095237782</c:v>
                </c:pt>
                <c:pt idx="720">
                  <c:v>0.88095238095237782</c:v>
                </c:pt>
                <c:pt idx="721">
                  <c:v>0.88524590163934425</c:v>
                </c:pt>
                <c:pt idx="722">
                  <c:v>0.88524590163934425</c:v>
                </c:pt>
                <c:pt idx="723">
                  <c:v>0.88429752066115708</c:v>
                </c:pt>
                <c:pt idx="724">
                  <c:v>0.8870967741935486</c:v>
                </c:pt>
                <c:pt idx="725">
                  <c:v>0.87903225806451846</c:v>
                </c:pt>
                <c:pt idx="726">
                  <c:v>0.88888888888888884</c:v>
                </c:pt>
                <c:pt idx="727">
                  <c:v>0.88188976377952755</c:v>
                </c:pt>
                <c:pt idx="728">
                  <c:v>0.88095238095237782</c:v>
                </c:pt>
                <c:pt idx="729">
                  <c:v>0.88188976377952755</c:v>
                </c:pt>
                <c:pt idx="730">
                  <c:v>0.88888888888888884</c:v>
                </c:pt>
                <c:pt idx="731">
                  <c:v>0.88800000000000001</c:v>
                </c:pt>
                <c:pt idx="732">
                  <c:v>0.88188976377952755</c:v>
                </c:pt>
                <c:pt idx="733">
                  <c:v>0.87903225806451846</c:v>
                </c:pt>
                <c:pt idx="734">
                  <c:v>0.88888888888888884</c:v>
                </c:pt>
                <c:pt idx="735">
                  <c:v>0.88800000000000001</c:v>
                </c:pt>
                <c:pt idx="736">
                  <c:v>0.8870967741935486</c:v>
                </c:pt>
                <c:pt idx="737">
                  <c:v>0.88800000000000001</c:v>
                </c:pt>
                <c:pt idx="738">
                  <c:v>0.8870967741935486</c:v>
                </c:pt>
                <c:pt idx="739">
                  <c:v>0.8870967741935486</c:v>
                </c:pt>
                <c:pt idx="740">
                  <c:v>0.87903225806451846</c:v>
                </c:pt>
                <c:pt idx="741">
                  <c:v>0.88976377952755858</c:v>
                </c:pt>
                <c:pt idx="742">
                  <c:v>0.88188976377952755</c:v>
                </c:pt>
                <c:pt idx="743">
                  <c:v>0.88524590163934425</c:v>
                </c:pt>
                <c:pt idx="744">
                  <c:v>0.8870967741935486</c:v>
                </c:pt>
                <c:pt idx="745">
                  <c:v>0.88800000000000001</c:v>
                </c:pt>
                <c:pt idx="746">
                  <c:v>0.8870967741935486</c:v>
                </c:pt>
                <c:pt idx="747">
                  <c:v>0.88800000000000001</c:v>
                </c:pt>
                <c:pt idx="748">
                  <c:v>0.88524590163934425</c:v>
                </c:pt>
                <c:pt idx="749">
                  <c:v>0.88095238095237782</c:v>
                </c:pt>
                <c:pt idx="750">
                  <c:v>0.88188976377952755</c:v>
                </c:pt>
                <c:pt idx="751">
                  <c:v>0.88888888888888884</c:v>
                </c:pt>
                <c:pt idx="752">
                  <c:v>0.88524590163934425</c:v>
                </c:pt>
                <c:pt idx="753">
                  <c:v>0.88888888888888884</c:v>
                </c:pt>
                <c:pt idx="754">
                  <c:v>0.88188976377952755</c:v>
                </c:pt>
                <c:pt idx="755">
                  <c:v>0.88</c:v>
                </c:pt>
                <c:pt idx="756">
                  <c:v>0.88617886178861749</c:v>
                </c:pt>
                <c:pt idx="757">
                  <c:v>0.88524590163934425</c:v>
                </c:pt>
                <c:pt idx="758">
                  <c:v>0.88095238095237782</c:v>
                </c:pt>
                <c:pt idx="759">
                  <c:v>0.88095238095237782</c:v>
                </c:pt>
                <c:pt idx="760">
                  <c:v>0.88188976377952755</c:v>
                </c:pt>
                <c:pt idx="761">
                  <c:v>0.88976377952755858</c:v>
                </c:pt>
                <c:pt idx="762">
                  <c:v>0.89062500000000222</c:v>
                </c:pt>
                <c:pt idx="763">
                  <c:v>0.8870967741935486</c:v>
                </c:pt>
                <c:pt idx="764">
                  <c:v>0.88976377952755858</c:v>
                </c:pt>
                <c:pt idx="765">
                  <c:v>0.88188976377952755</c:v>
                </c:pt>
                <c:pt idx="766">
                  <c:v>0.88095238095237782</c:v>
                </c:pt>
                <c:pt idx="767">
                  <c:v>0.88</c:v>
                </c:pt>
                <c:pt idx="768">
                  <c:v>0.8870967741935486</c:v>
                </c:pt>
                <c:pt idx="769">
                  <c:v>0.8870967741935486</c:v>
                </c:pt>
                <c:pt idx="770">
                  <c:v>0.88095238095237782</c:v>
                </c:pt>
                <c:pt idx="771">
                  <c:v>0.88800000000000001</c:v>
                </c:pt>
                <c:pt idx="772">
                  <c:v>0.88617886178861749</c:v>
                </c:pt>
                <c:pt idx="773">
                  <c:v>0.88800000000000001</c:v>
                </c:pt>
                <c:pt idx="774">
                  <c:v>0.88976377952755858</c:v>
                </c:pt>
                <c:pt idx="775">
                  <c:v>0.89062500000000222</c:v>
                </c:pt>
                <c:pt idx="776">
                  <c:v>0.88281249999999956</c:v>
                </c:pt>
                <c:pt idx="777">
                  <c:v>0.88888888888888884</c:v>
                </c:pt>
                <c:pt idx="778">
                  <c:v>0.88617886178861749</c:v>
                </c:pt>
                <c:pt idx="779">
                  <c:v>0.88095238095237782</c:v>
                </c:pt>
                <c:pt idx="780">
                  <c:v>0.88281249999999956</c:v>
                </c:pt>
                <c:pt idx="781">
                  <c:v>0.8870967741935486</c:v>
                </c:pt>
                <c:pt idx="782">
                  <c:v>0.88888888888888884</c:v>
                </c:pt>
                <c:pt idx="783">
                  <c:v>0.88188976377952755</c:v>
                </c:pt>
                <c:pt idx="784">
                  <c:v>0.8837209302325586</c:v>
                </c:pt>
                <c:pt idx="785">
                  <c:v>0.8837209302325586</c:v>
                </c:pt>
                <c:pt idx="786">
                  <c:v>0.87826086956521743</c:v>
                </c:pt>
                <c:pt idx="787">
                  <c:v>0.8738738738738786</c:v>
                </c:pt>
                <c:pt idx="788">
                  <c:v>0.8738738738738786</c:v>
                </c:pt>
                <c:pt idx="789">
                  <c:v>0.8738738738738786</c:v>
                </c:pt>
                <c:pt idx="790">
                  <c:v>0.8738738738738786</c:v>
                </c:pt>
                <c:pt idx="791">
                  <c:v>0.8738738738738786</c:v>
                </c:pt>
                <c:pt idx="792">
                  <c:v>0.8738738738738786</c:v>
                </c:pt>
                <c:pt idx="793">
                  <c:v>0.8738738738738786</c:v>
                </c:pt>
                <c:pt idx="794">
                  <c:v>0.88617886178861749</c:v>
                </c:pt>
                <c:pt idx="795">
                  <c:v>0.87704918032786883</c:v>
                </c:pt>
                <c:pt idx="796">
                  <c:v>0.88</c:v>
                </c:pt>
                <c:pt idx="797">
                  <c:v>0.88095238095237782</c:v>
                </c:pt>
                <c:pt idx="798">
                  <c:v>0.8870967741935486</c:v>
                </c:pt>
                <c:pt idx="799">
                  <c:v>0.8870967741935486</c:v>
                </c:pt>
                <c:pt idx="800">
                  <c:v>0.88095238095237782</c:v>
                </c:pt>
                <c:pt idx="801">
                  <c:v>0.88800000000000001</c:v>
                </c:pt>
                <c:pt idx="802">
                  <c:v>0.87401574803149662</c:v>
                </c:pt>
                <c:pt idx="803">
                  <c:v>0.87401574803149662</c:v>
                </c:pt>
                <c:pt idx="804">
                  <c:v>0.87234042553191493</c:v>
                </c:pt>
                <c:pt idx="805">
                  <c:v>0.87412587412587961</c:v>
                </c:pt>
                <c:pt idx="806">
                  <c:v>0.87500000000000222</c:v>
                </c:pt>
                <c:pt idx="807">
                  <c:v>0.87500000000000222</c:v>
                </c:pt>
                <c:pt idx="808">
                  <c:v>0.87500000000000222</c:v>
                </c:pt>
                <c:pt idx="809">
                  <c:v>0.87500000000000222</c:v>
                </c:pt>
                <c:pt idx="810">
                  <c:v>0.87500000000000222</c:v>
                </c:pt>
                <c:pt idx="811">
                  <c:v>0.87412587412587961</c:v>
                </c:pt>
                <c:pt idx="812">
                  <c:v>0.87586206896551722</c:v>
                </c:pt>
                <c:pt idx="813">
                  <c:v>0.86896551724138205</c:v>
                </c:pt>
                <c:pt idx="814">
                  <c:v>0.87323943661972314</c:v>
                </c:pt>
                <c:pt idx="815">
                  <c:v>0.87323943661972314</c:v>
                </c:pt>
                <c:pt idx="816">
                  <c:v>0.87412587412587961</c:v>
                </c:pt>
                <c:pt idx="817">
                  <c:v>0.87323943661972314</c:v>
                </c:pt>
                <c:pt idx="818">
                  <c:v>0.87323943661972314</c:v>
                </c:pt>
                <c:pt idx="819">
                  <c:v>0.87500000000000222</c:v>
                </c:pt>
                <c:pt idx="820">
                  <c:v>0.87586206896551722</c:v>
                </c:pt>
                <c:pt idx="821">
                  <c:v>0.87586206896551722</c:v>
                </c:pt>
                <c:pt idx="822">
                  <c:v>0.88356164383561409</c:v>
                </c:pt>
                <c:pt idx="823">
                  <c:v>0.88666666666666649</c:v>
                </c:pt>
                <c:pt idx="824">
                  <c:v>0.87755102040816568</c:v>
                </c:pt>
                <c:pt idx="825">
                  <c:v>0.8827586206896556</c:v>
                </c:pt>
                <c:pt idx="826">
                  <c:v>0.88028169014084512</c:v>
                </c:pt>
                <c:pt idx="827">
                  <c:v>0.88028169014084512</c:v>
                </c:pt>
                <c:pt idx="828">
                  <c:v>0.88028169014084512</c:v>
                </c:pt>
                <c:pt idx="829">
                  <c:v>0.88194444444444464</c:v>
                </c:pt>
                <c:pt idx="830">
                  <c:v>0.89041095890410948</c:v>
                </c:pt>
                <c:pt idx="831">
                  <c:v>0.88888888888888884</c:v>
                </c:pt>
                <c:pt idx="832">
                  <c:v>0.89403973509933776</c:v>
                </c:pt>
                <c:pt idx="833">
                  <c:v>0.891156462585034</c:v>
                </c:pt>
                <c:pt idx="834">
                  <c:v>0.891156462585034</c:v>
                </c:pt>
                <c:pt idx="835">
                  <c:v>0.88965517241379732</c:v>
                </c:pt>
                <c:pt idx="836">
                  <c:v>0.88666666666666649</c:v>
                </c:pt>
                <c:pt idx="837">
                  <c:v>0.891891891891894</c:v>
                </c:pt>
                <c:pt idx="838">
                  <c:v>0.88888888888888884</c:v>
                </c:pt>
                <c:pt idx="839">
                  <c:v>0.88965517241379732</c:v>
                </c:pt>
                <c:pt idx="840">
                  <c:v>0.891891891891894</c:v>
                </c:pt>
                <c:pt idx="841">
                  <c:v>0.891156462585034</c:v>
                </c:pt>
                <c:pt idx="842">
                  <c:v>0.891156462585034</c:v>
                </c:pt>
                <c:pt idx="843">
                  <c:v>0.88513513513513509</c:v>
                </c:pt>
                <c:pt idx="844">
                  <c:v>0.88194444444444464</c:v>
                </c:pt>
                <c:pt idx="845">
                  <c:v>0.87943262411347756</c:v>
                </c:pt>
                <c:pt idx="846">
                  <c:v>0.8848920863309353</c:v>
                </c:pt>
                <c:pt idx="847">
                  <c:v>0.88111888111888115</c:v>
                </c:pt>
                <c:pt idx="848">
                  <c:v>0.88111888111888115</c:v>
                </c:pt>
                <c:pt idx="849">
                  <c:v>0.8827586206896556</c:v>
                </c:pt>
                <c:pt idx="850">
                  <c:v>0.88356164383561409</c:v>
                </c:pt>
                <c:pt idx="851">
                  <c:v>0.8827586206896556</c:v>
                </c:pt>
                <c:pt idx="852">
                  <c:v>0.88194444444444464</c:v>
                </c:pt>
                <c:pt idx="853">
                  <c:v>0.88571428571428557</c:v>
                </c:pt>
                <c:pt idx="854">
                  <c:v>0.87671232876712257</c:v>
                </c:pt>
                <c:pt idx="855">
                  <c:v>0.87586206896551722</c:v>
                </c:pt>
                <c:pt idx="856">
                  <c:v>0.88194444444444464</c:v>
                </c:pt>
                <c:pt idx="857">
                  <c:v>0.87943262411347756</c:v>
                </c:pt>
                <c:pt idx="858">
                  <c:v>0.87500000000000222</c:v>
                </c:pt>
                <c:pt idx="859">
                  <c:v>0.88</c:v>
                </c:pt>
                <c:pt idx="860">
                  <c:v>0.88188976377952755</c:v>
                </c:pt>
                <c:pt idx="861">
                  <c:v>0.8837209302325586</c:v>
                </c:pt>
                <c:pt idx="862">
                  <c:v>0.88095238095237782</c:v>
                </c:pt>
                <c:pt idx="863">
                  <c:v>0.88281249999999956</c:v>
                </c:pt>
                <c:pt idx="864">
                  <c:v>0.88461538461538469</c:v>
                </c:pt>
                <c:pt idx="865">
                  <c:v>0.8837209302325586</c:v>
                </c:pt>
                <c:pt idx="866">
                  <c:v>0.87596899224806435</c:v>
                </c:pt>
                <c:pt idx="867">
                  <c:v>0.88</c:v>
                </c:pt>
                <c:pt idx="868">
                  <c:v>0.88</c:v>
                </c:pt>
                <c:pt idx="869">
                  <c:v>0.8870967741935486</c:v>
                </c:pt>
                <c:pt idx="870">
                  <c:v>0.88</c:v>
                </c:pt>
                <c:pt idx="871">
                  <c:v>0.87903225806451846</c:v>
                </c:pt>
                <c:pt idx="872">
                  <c:v>0.88095238095237782</c:v>
                </c:pt>
                <c:pt idx="873">
                  <c:v>0.88188976377952755</c:v>
                </c:pt>
                <c:pt idx="874">
                  <c:v>0.87500000000000222</c:v>
                </c:pt>
                <c:pt idx="875">
                  <c:v>0.88188976377952755</c:v>
                </c:pt>
                <c:pt idx="876">
                  <c:v>0.88281249999999956</c:v>
                </c:pt>
                <c:pt idx="877">
                  <c:v>0.88281249999999956</c:v>
                </c:pt>
                <c:pt idx="878">
                  <c:v>0.88281249999999956</c:v>
                </c:pt>
                <c:pt idx="879">
                  <c:v>0.87692307692308169</c:v>
                </c:pt>
                <c:pt idx="880">
                  <c:v>0.89147286821705163</c:v>
                </c:pt>
                <c:pt idx="881">
                  <c:v>0.89147286821705163</c:v>
                </c:pt>
                <c:pt idx="882">
                  <c:v>0.8870967741935486</c:v>
                </c:pt>
                <c:pt idx="883">
                  <c:v>0.88188976377952755</c:v>
                </c:pt>
                <c:pt idx="884">
                  <c:v>0.88188976377952755</c:v>
                </c:pt>
                <c:pt idx="885">
                  <c:v>0.88888888888888884</c:v>
                </c:pt>
                <c:pt idx="886">
                  <c:v>0.88188976377952755</c:v>
                </c:pt>
                <c:pt idx="887">
                  <c:v>0.88888888888888884</c:v>
                </c:pt>
                <c:pt idx="888">
                  <c:v>0.88800000000000001</c:v>
                </c:pt>
                <c:pt idx="889">
                  <c:v>0.88281249999999956</c:v>
                </c:pt>
                <c:pt idx="890">
                  <c:v>0.88281249999999956</c:v>
                </c:pt>
                <c:pt idx="891">
                  <c:v>0.8870967741935486</c:v>
                </c:pt>
                <c:pt idx="892">
                  <c:v>0.88188976377952755</c:v>
                </c:pt>
                <c:pt idx="893">
                  <c:v>0.88188976377952755</c:v>
                </c:pt>
                <c:pt idx="894">
                  <c:v>0.88</c:v>
                </c:pt>
                <c:pt idx="895">
                  <c:v>0.88</c:v>
                </c:pt>
                <c:pt idx="896">
                  <c:v>0.88</c:v>
                </c:pt>
                <c:pt idx="897">
                  <c:v>0.88800000000000001</c:v>
                </c:pt>
                <c:pt idx="898">
                  <c:v>0.88800000000000001</c:v>
                </c:pt>
                <c:pt idx="899">
                  <c:v>0.88</c:v>
                </c:pt>
                <c:pt idx="900">
                  <c:v>0.88</c:v>
                </c:pt>
                <c:pt idx="901">
                  <c:v>0.88800000000000001</c:v>
                </c:pt>
                <c:pt idx="902">
                  <c:v>0.88</c:v>
                </c:pt>
                <c:pt idx="903">
                  <c:v>0.88095238095237782</c:v>
                </c:pt>
                <c:pt idx="904">
                  <c:v>0.88888888888888884</c:v>
                </c:pt>
                <c:pt idx="905">
                  <c:v>0.88188976377952755</c:v>
                </c:pt>
                <c:pt idx="906">
                  <c:v>0.88888888888888884</c:v>
                </c:pt>
                <c:pt idx="907">
                  <c:v>0.88095238095237782</c:v>
                </c:pt>
                <c:pt idx="908">
                  <c:v>0.88188976377952755</c:v>
                </c:pt>
                <c:pt idx="909">
                  <c:v>0.88617886178861749</c:v>
                </c:pt>
                <c:pt idx="910">
                  <c:v>0.87903225806451846</c:v>
                </c:pt>
                <c:pt idx="911">
                  <c:v>0.88188976377952755</c:v>
                </c:pt>
                <c:pt idx="912">
                  <c:v>0.88188976377952755</c:v>
                </c:pt>
                <c:pt idx="913">
                  <c:v>0.87804878048780699</c:v>
                </c:pt>
                <c:pt idx="914">
                  <c:v>0.88</c:v>
                </c:pt>
                <c:pt idx="915">
                  <c:v>0.88188976377952755</c:v>
                </c:pt>
                <c:pt idx="916">
                  <c:v>0.88188976377952755</c:v>
                </c:pt>
                <c:pt idx="917">
                  <c:v>0.88888888888888884</c:v>
                </c:pt>
                <c:pt idx="918">
                  <c:v>0.88095238095237782</c:v>
                </c:pt>
                <c:pt idx="919">
                  <c:v>0.88</c:v>
                </c:pt>
                <c:pt idx="920">
                  <c:v>0.88800000000000001</c:v>
                </c:pt>
                <c:pt idx="921">
                  <c:v>0.88095238095237782</c:v>
                </c:pt>
                <c:pt idx="922">
                  <c:v>0.88617886178861749</c:v>
                </c:pt>
                <c:pt idx="923">
                  <c:v>0.88188976377952755</c:v>
                </c:pt>
                <c:pt idx="924">
                  <c:v>0.8870967741935486</c:v>
                </c:pt>
                <c:pt idx="925">
                  <c:v>0.88095238095237782</c:v>
                </c:pt>
                <c:pt idx="926">
                  <c:v>0.88095238095237782</c:v>
                </c:pt>
                <c:pt idx="927">
                  <c:v>0.8870967741935486</c:v>
                </c:pt>
                <c:pt idx="928">
                  <c:v>0.88976377952755858</c:v>
                </c:pt>
                <c:pt idx="929">
                  <c:v>0.87903225806451846</c:v>
                </c:pt>
                <c:pt idx="930">
                  <c:v>0.88800000000000001</c:v>
                </c:pt>
                <c:pt idx="931">
                  <c:v>0.88800000000000001</c:v>
                </c:pt>
                <c:pt idx="932">
                  <c:v>0.88188976377952755</c:v>
                </c:pt>
                <c:pt idx="933">
                  <c:v>0.88</c:v>
                </c:pt>
                <c:pt idx="934">
                  <c:v>0.8870967741935486</c:v>
                </c:pt>
                <c:pt idx="935">
                  <c:v>0.8870967741935486</c:v>
                </c:pt>
                <c:pt idx="936">
                  <c:v>0.88</c:v>
                </c:pt>
                <c:pt idx="937">
                  <c:v>0.88800000000000001</c:v>
                </c:pt>
                <c:pt idx="938">
                  <c:v>0.87903225806451846</c:v>
                </c:pt>
                <c:pt idx="939">
                  <c:v>0.8738738738738786</c:v>
                </c:pt>
                <c:pt idx="940">
                  <c:v>0.8738738738738786</c:v>
                </c:pt>
                <c:pt idx="941">
                  <c:v>0.8738738738738786</c:v>
                </c:pt>
                <c:pt idx="942">
                  <c:v>0.8738738738738786</c:v>
                </c:pt>
                <c:pt idx="943">
                  <c:v>0.8738738738738786</c:v>
                </c:pt>
                <c:pt idx="944">
                  <c:v>0.87500000000000222</c:v>
                </c:pt>
                <c:pt idx="945">
                  <c:v>0.87603305785123953</c:v>
                </c:pt>
                <c:pt idx="946">
                  <c:v>0.88976377952755858</c:v>
                </c:pt>
                <c:pt idx="947">
                  <c:v>0.88281249999999956</c:v>
                </c:pt>
                <c:pt idx="948">
                  <c:v>0.8837209302325586</c:v>
                </c:pt>
                <c:pt idx="949">
                  <c:v>0.88281249999999956</c:v>
                </c:pt>
                <c:pt idx="950">
                  <c:v>0.88188976377952755</c:v>
                </c:pt>
                <c:pt idx="951">
                  <c:v>0.8837209302325586</c:v>
                </c:pt>
                <c:pt idx="952">
                  <c:v>0.8837209302325586</c:v>
                </c:pt>
                <c:pt idx="953">
                  <c:v>0.8837209302325586</c:v>
                </c:pt>
                <c:pt idx="954">
                  <c:v>0.88095238095237782</c:v>
                </c:pt>
                <c:pt idx="955">
                  <c:v>0.8870967741935486</c:v>
                </c:pt>
                <c:pt idx="956">
                  <c:v>0.88617886178861749</c:v>
                </c:pt>
                <c:pt idx="957">
                  <c:v>0.88461538461538469</c:v>
                </c:pt>
                <c:pt idx="958">
                  <c:v>0.88194444444444464</c:v>
                </c:pt>
                <c:pt idx="959">
                  <c:v>0.88028169014084512</c:v>
                </c:pt>
                <c:pt idx="960">
                  <c:v>0.88111888111888115</c:v>
                </c:pt>
                <c:pt idx="961">
                  <c:v>0.88356164383561409</c:v>
                </c:pt>
                <c:pt idx="962">
                  <c:v>0.8827586206896556</c:v>
                </c:pt>
                <c:pt idx="963">
                  <c:v>0.88194444444444464</c:v>
                </c:pt>
                <c:pt idx="964">
                  <c:v>0.88811188811188813</c:v>
                </c:pt>
                <c:pt idx="965">
                  <c:v>0.88111888111888115</c:v>
                </c:pt>
                <c:pt idx="966">
                  <c:v>0.8827586206896556</c:v>
                </c:pt>
                <c:pt idx="967">
                  <c:v>0.88965517241379732</c:v>
                </c:pt>
                <c:pt idx="968">
                  <c:v>0.8827586206896556</c:v>
                </c:pt>
                <c:pt idx="969">
                  <c:v>0.88811188811188813</c:v>
                </c:pt>
                <c:pt idx="970">
                  <c:v>0.88732394366197187</c:v>
                </c:pt>
                <c:pt idx="971">
                  <c:v>0.88888888888888884</c:v>
                </c:pt>
                <c:pt idx="972">
                  <c:v>0.88111888111888115</c:v>
                </c:pt>
                <c:pt idx="973">
                  <c:v>0.88811188811188813</c:v>
                </c:pt>
                <c:pt idx="974">
                  <c:v>0.88571428571428557</c:v>
                </c:pt>
                <c:pt idx="975">
                  <c:v>0.88811188811188813</c:v>
                </c:pt>
                <c:pt idx="976">
                  <c:v>0.88435374149659851</c:v>
                </c:pt>
                <c:pt idx="977">
                  <c:v>0.89261744966442969</c:v>
                </c:pt>
                <c:pt idx="978">
                  <c:v>0.89510489510489721</c:v>
                </c:pt>
                <c:pt idx="979">
                  <c:v>0.89041095890410948</c:v>
                </c:pt>
                <c:pt idx="980">
                  <c:v>0.89655172413792783</c:v>
                </c:pt>
                <c:pt idx="981">
                  <c:v>0.89436619718309851</c:v>
                </c:pt>
                <c:pt idx="982">
                  <c:v>0.88965517241379732</c:v>
                </c:pt>
                <c:pt idx="983">
                  <c:v>0.891156462585034</c:v>
                </c:pt>
                <c:pt idx="984">
                  <c:v>0.88888888888888884</c:v>
                </c:pt>
                <c:pt idx="985">
                  <c:v>0.89510489510489721</c:v>
                </c:pt>
                <c:pt idx="986">
                  <c:v>0.8936170212765957</c:v>
                </c:pt>
                <c:pt idx="987">
                  <c:v>0.89285714285714257</c:v>
                </c:pt>
                <c:pt idx="988">
                  <c:v>0.89285714285714257</c:v>
                </c:pt>
                <c:pt idx="989">
                  <c:v>0.88571428571428557</c:v>
                </c:pt>
                <c:pt idx="990">
                  <c:v>0.88732394366197187</c:v>
                </c:pt>
                <c:pt idx="991">
                  <c:v>0.88888888888888884</c:v>
                </c:pt>
                <c:pt idx="992">
                  <c:v>0.88965517241379732</c:v>
                </c:pt>
                <c:pt idx="993">
                  <c:v>0.88965517241379732</c:v>
                </c:pt>
                <c:pt idx="994">
                  <c:v>0.89655172413792783</c:v>
                </c:pt>
                <c:pt idx="995">
                  <c:v>0.88965517241379732</c:v>
                </c:pt>
                <c:pt idx="996">
                  <c:v>0.89510489510489721</c:v>
                </c:pt>
                <c:pt idx="997">
                  <c:v>0.88888888888888884</c:v>
                </c:pt>
                <c:pt idx="998">
                  <c:v>0.88965517241379732</c:v>
                </c:pt>
                <c:pt idx="999">
                  <c:v>0.88965517241379732</c:v>
                </c:pt>
                <c:pt idx="1000">
                  <c:v>0.88888888888888884</c:v>
                </c:pt>
                <c:pt idx="1001">
                  <c:v>0.8958333333333337</c:v>
                </c:pt>
                <c:pt idx="1002">
                  <c:v>0.88965517241379732</c:v>
                </c:pt>
                <c:pt idx="1003">
                  <c:v>0.8958333333333337</c:v>
                </c:pt>
                <c:pt idx="1004">
                  <c:v>0.89041095890410948</c:v>
                </c:pt>
                <c:pt idx="1005">
                  <c:v>0.89041095890410948</c:v>
                </c:pt>
                <c:pt idx="1006">
                  <c:v>0.89285714285714257</c:v>
                </c:pt>
                <c:pt idx="1007">
                  <c:v>0.88888888888888884</c:v>
                </c:pt>
                <c:pt idx="1008">
                  <c:v>0.89041095890410948</c:v>
                </c:pt>
                <c:pt idx="1009">
                  <c:v>0.89436619718309851</c:v>
                </c:pt>
                <c:pt idx="1010">
                  <c:v>0.89510489510489721</c:v>
                </c:pt>
                <c:pt idx="1011">
                  <c:v>0.88888888888888884</c:v>
                </c:pt>
                <c:pt idx="1012">
                  <c:v>0.88970588235294112</c:v>
                </c:pt>
                <c:pt idx="1013">
                  <c:v>0.88976377952755858</c:v>
                </c:pt>
                <c:pt idx="1014">
                  <c:v>0.89516129032258063</c:v>
                </c:pt>
                <c:pt idx="1015">
                  <c:v>0.88888888888888884</c:v>
                </c:pt>
                <c:pt idx="1016">
                  <c:v>0.89062500000000222</c:v>
                </c:pt>
                <c:pt idx="1017">
                  <c:v>0.89147286821705163</c:v>
                </c:pt>
                <c:pt idx="1018">
                  <c:v>0.88976377952755858</c:v>
                </c:pt>
                <c:pt idx="1019">
                  <c:v>0.89230769230769269</c:v>
                </c:pt>
                <c:pt idx="1020">
                  <c:v>0.88800000000000001</c:v>
                </c:pt>
                <c:pt idx="1021">
                  <c:v>0.89062500000000222</c:v>
                </c:pt>
                <c:pt idx="1022">
                  <c:v>0.89763779527559062</c:v>
                </c:pt>
                <c:pt idx="1023">
                  <c:v>0.89062500000000222</c:v>
                </c:pt>
                <c:pt idx="1024">
                  <c:v>0.89147286821705163</c:v>
                </c:pt>
                <c:pt idx="1025">
                  <c:v>0.89147286821705163</c:v>
                </c:pt>
                <c:pt idx="1026">
                  <c:v>0.88976377952755858</c:v>
                </c:pt>
                <c:pt idx="1027">
                  <c:v>0.88976377952755858</c:v>
                </c:pt>
                <c:pt idx="1028">
                  <c:v>0.89062500000000222</c:v>
                </c:pt>
                <c:pt idx="1029">
                  <c:v>0.89147286821705163</c:v>
                </c:pt>
                <c:pt idx="1030">
                  <c:v>0.89062500000000222</c:v>
                </c:pt>
                <c:pt idx="1031">
                  <c:v>0.89147286821705163</c:v>
                </c:pt>
                <c:pt idx="1032">
                  <c:v>0.89147286821705163</c:v>
                </c:pt>
                <c:pt idx="1033">
                  <c:v>0.89147286821705163</c:v>
                </c:pt>
                <c:pt idx="1034">
                  <c:v>0.89147286821705163</c:v>
                </c:pt>
                <c:pt idx="1035">
                  <c:v>0.88095238095237782</c:v>
                </c:pt>
                <c:pt idx="1036">
                  <c:v>0.88095238095237782</c:v>
                </c:pt>
                <c:pt idx="1037">
                  <c:v>0.88</c:v>
                </c:pt>
                <c:pt idx="1038">
                  <c:v>0.87200000000000211</c:v>
                </c:pt>
                <c:pt idx="1039">
                  <c:v>0.88</c:v>
                </c:pt>
                <c:pt idx="1040">
                  <c:v>0.87704918032786883</c:v>
                </c:pt>
                <c:pt idx="1041">
                  <c:v>0.86991869918699183</c:v>
                </c:pt>
                <c:pt idx="1042">
                  <c:v>0.87804878048780699</c:v>
                </c:pt>
                <c:pt idx="1043">
                  <c:v>0.86991869918699183</c:v>
                </c:pt>
                <c:pt idx="1044">
                  <c:v>0.87903225806451846</c:v>
                </c:pt>
                <c:pt idx="1045">
                  <c:v>0.8730158730158778</c:v>
                </c:pt>
                <c:pt idx="1046">
                  <c:v>0.8730158730158778</c:v>
                </c:pt>
                <c:pt idx="1047">
                  <c:v>0.87200000000000211</c:v>
                </c:pt>
                <c:pt idx="1048">
                  <c:v>0.86776859504132231</c:v>
                </c:pt>
                <c:pt idx="1049">
                  <c:v>0.86991869918699183</c:v>
                </c:pt>
                <c:pt idx="1050">
                  <c:v>0.86991869918699183</c:v>
                </c:pt>
                <c:pt idx="1051">
                  <c:v>0.86991869918699183</c:v>
                </c:pt>
              </c:numCache>
            </c:numRef>
          </c:yVal>
          <c:smooth val="1"/>
        </c:ser>
        <c:dLbls/>
        <c:axId val="66720128"/>
        <c:axId val="66722048"/>
      </c:scatterChart>
      <c:valAx>
        <c:axId val="66720128"/>
        <c:scaling>
          <c:orientation val="minMax"/>
          <c:max val="1053"/>
          <c:min val="0"/>
        </c:scaling>
        <c:axPos val="b"/>
        <c:title>
          <c:tx>
            <c:rich>
              <a:bodyPr/>
              <a:lstStyle/>
              <a:p>
                <a:pPr>
                  <a:defRPr/>
                </a:pPr>
                <a:r>
                  <a:rPr lang="es-ES"/>
                  <a:t>Número</a:t>
                </a:r>
                <a:r>
                  <a:rPr lang="es-ES" baseline="0"/>
                  <a:t> de m</a:t>
                </a:r>
                <a:r>
                  <a:rPr lang="es-ES"/>
                  <a:t>uestras</a:t>
                </a:r>
              </a:p>
            </c:rich>
          </c:tx>
          <c:layout>
            <c:manualLayout>
              <c:xMode val="edge"/>
              <c:yMode val="edge"/>
              <c:x val="0.37384862783894823"/>
              <c:y val="0.90034055376105449"/>
            </c:manualLayout>
          </c:layout>
        </c:title>
        <c:numFmt formatCode="General" sourceLinked="1"/>
        <c:majorTickMark val="none"/>
        <c:tickLblPos val="nextTo"/>
        <c:crossAx val="66722048"/>
        <c:crosses val="autoZero"/>
        <c:crossBetween val="midCat"/>
      </c:valAx>
      <c:valAx>
        <c:axId val="66722048"/>
        <c:scaling>
          <c:orientation val="minMax"/>
          <c:max val="1"/>
          <c:min val="0.60000000000000064"/>
        </c:scaling>
        <c:axPos val="l"/>
        <c:majorGridlines/>
        <c:title>
          <c:tx>
            <c:rich>
              <a:bodyPr/>
              <a:lstStyle/>
              <a:p>
                <a:pPr>
                  <a:defRPr/>
                </a:pPr>
                <a:r>
                  <a:rPr lang="es-ES" sz="1100" b="1" i="0" baseline="0"/>
                  <a:t>Factor de potencia</a:t>
                </a:r>
              </a:p>
            </c:rich>
          </c:tx>
          <c:layout/>
        </c:title>
        <c:numFmt formatCode="0.00" sourceLinked="1"/>
        <c:majorTickMark val="none"/>
        <c:tickLblPos val="nextTo"/>
        <c:crossAx val="66720128"/>
        <c:crosses val="autoZero"/>
        <c:crossBetween val="midCat"/>
      </c:valAx>
    </c:plotArea>
    <c:plotVisOnly val="1"/>
    <c:dispBlanksAs val="gap"/>
  </c:chart>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DAr</b:Tag>
    <b:SourceType>Report</b:SourceType>
    <b:Guid>{D087F499-48E9-4013-9041-6E89DCF2CF2E}</b:Guid>
    <b:Author>
      <b:Author>
        <b:NameList>
          <b:Person>
            <b:Last>D. Aranguren</b:Last>
            <b:First>J.</b:First>
            <b:Middle>Inampués, H. Torres, J. Herrera, E. Pérez, M. Salgado, G. Guerrero, M. Garzón</b:Middle>
          </b:Person>
        </b:NameList>
      </b:Author>
    </b:Author>
    <b:Title>Efectos de la actividad de rayos en los parámetros de calidad de energía en redes de distribución rural</b:Title>
    <b:Publisher>Universidad Nacional de Colombia</b:Publisher>
    <b:City>Bogota</b:City>
    <b:RefOrder>1</b:RefOrder>
  </b:Source>
  <b:Source>
    <b:Tag>Ext00</b:Tag>
    <b:SourceType>Misc</b:SourceType>
    <b:Guid>{B0647FE3-79B9-415B-8830-FAC30FF1270E}</b:Guid>
    <b:Author>
      <b:Author>
        <b:Corporate>Extech Instruments Corporation.</b:Corporate>
      </b:Author>
    </b:Author>
    <b:Title>User's Manual</b:Title>
    <b:Year>2000</b:Year>
    <b:PublicationTitle>Ground Resistance Clamb On Tester</b:PublicationTitle>
    <b:RefOrder>3</b:RefOrder>
  </b:Source>
  <b:Source>
    <b:Tag>AEM03</b:Tag>
    <b:SourceType>InternetSite</b:SourceType>
    <b:Guid>{499E3F87-C50F-41D6-99DF-37CD977C6755}</b:Guid>
    <b:Author>
      <b:Author>
        <b:Corporate>AEMC INSTRUMENTS</b:Corporate>
      </b:Author>
    </b:Author>
    <b:Title>www.aemc.com</b:Title>
    <b:Year>2003</b:Year>
    <b:InternetSiteTitle>Entendiendo Pruebas de resistencia de tierra</b:InternetSiteTitle>
    <b:YearAccessed>2013</b:YearAccessed>
    <b:MonthAccessed>Marzo</b:MonthAccessed>
    <b:DayAccessed>1</b:DayAccessed>
    <b:URL>www.aemc.com</b:URL>
    <b:RefOrder>4</b:RefOrder>
  </b:Source>
  <b:Source>
    <b:Tag>ERI09</b:Tag>
    <b:SourceType>Report</b:SourceType>
    <b:Guid>{B319DA17-A844-4FCD-9D97-7BD90AAE66E1}</b:Guid>
    <b:Author>
      <b:Author>
        <b:Corporate>ERICO</b:Corporate>
      </b:Author>
    </b:Author>
    <b:Title>Protección Eléctrica de Instalaciones</b:Title>
    <b:Year>2009</b:Year>
    <b:Publisher>Erico International Corporation</b:Publisher>
    <b:RefOrder>5</b:RefOrder>
  </b:Source>
  <b:Source>
    <b:Tag>Mar</b:Tag>
    <b:SourceType>Report</b:SourceType>
    <b:Guid>{23F4A70A-082F-4BAD-881E-6B1397640B12}</b:Guid>
    <b:Author>
      <b:Author>
        <b:NameList>
          <b:Person>
            <b:Last>Marín Naranjo</b:Last>
            <b:First>Luis</b:First>
            <b:Middle>Diego</b:Middle>
          </b:Person>
        </b:NameList>
      </b:Author>
    </b:Author>
    <b:Title>Practica experimental 01-Medición con un instrumento.</b:Title>
    <b:Year>2011</b:Year>
    <b:Publisher>Universidad de Costa Rica</b:Publisher>
    <b:City>San José </b:City>
    <b:RefOrder>6</b:RefOrder>
  </b:Source>
  <b:Source>
    <b:Tag>Dep98</b:Tag>
    <b:SourceType>Report</b:SourceType>
    <b:Guid>{68A702CD-B2D5-4591-A2FE-C5E37E5744B1}</b:Guid>
    <b:Author>
      <b:Author>
        <b:Corporate>Department of Physics, University of California at San Diego</b:Corporate>
      </b:Author>
    </b:Author>
    <b:Title>Laboratory Manual PHY2CL Electricity &amp; Magnetism, Waves and Optics.</b:Title>
    <b:Year>1998</b:Year>
    <b:City>San Diego</b:City>
    <b:RefOrder>7</b:RefOrder>
  </b:Source>
  <b:Source>
    <b:Tag>Wik</b:Tag>
    <b:SourceType>InternetSite</b:SourceType>
    <b:Guid>{4C9511D9-7A4D-48CD-B333-B8BB8408C308}</b:Guid>
    <b:Author>
      <b:Author>
        <b:Corporate>Wikipedia</b:Corporate>
      </b:Author>
    </b:Author>
    <b:Title>Incertidumbre</b:Title>
    <b:YearAccessed>2013</b:YearAccessed>
    <b:MonthAccessed>Abril</b:MonthAccessed>
    <b:DayAccessed>5</b:DayAccessed>
    <b:URL>http://es.wikipedia.org/wiki/Incertidumbre_%28metrolog%C3%ADa%29</b:URL>
    <b:RefOrder>8</b:RefOrder>
  </b:Source>
  <b:Source>
    <b:Tag>FLU07</b:Tag>
    <b:SourceType>Report</b:SourceType>
    <b:Guid>{0B93FFC4-FFAA-48AC-846E-20A08C55CF35}</b:Guid>
    <b:Author>
      <b:Author>
        <b:Corporate>FLUKE</b:Corporate>
      </b:Author>
    </b:Author>
    <b:Title>Manual de uso, FLUKE 435 POWER QUALITY ANALIZER</b:Title>
    <b:Year>2007</b:Year>
    <b:Publisher>Fluke Corporation</b:Publisher>
    <b:City>Paises Bajos</b:City>
    <b:RefOrder>2</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3F6774704DC3224CBB5960B8F48AF5C0" ma:contentTypeVersion="12" ma:contentTypeDescription="Create a new document." ma:contentTypeScope="" ma:versionID="176d7eb09f97ee48d839bfcb4a909c0e">
  <xsd:schema xmlns:xsd="http://www.w3.org/2001/XMLSchema" xmlns:xs="http://www.w3.org/2001/XMLSchema" xmlns:p="http://schemas.microsoft.com/office/2006/metadata/properties" xmlns:ns2="6ebbf302-3776-48e5-9ff9-0daf70196777" xmlns:ns3="0314e63a-805f-4436-9131-fb67730c1c4f" targetNamespace="http://schemas.microsoft.com/office/2006/metadata/properties" ma:root="true" ma:fieldsID="7d323b51cdcb77029dec9caa6cbd3e69" ns2:_="" ns3:_="">
    <xsd:import namespace="6ebbf302-3776-48e5-9ff9-0daf70196777"/>
    <xsd:import namespace="0314e63a-805f-4436-9131-fb67730c1c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bbf302-3776-48e5-9ff9-0daf701967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14e63a-805f-4436-9131-fb67730c1c4f"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ebbf302-3776-48e5-9ff9-0daf7019677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8024954-906D-4D29-B78B-023D65221883}">
  <ds:schemaRefs>
    <ds:schemaRef ds:uri="http://schemas.openxmlformats.org/officeDocument/2006/bibliography"/>
  </ds:schemaRefs>
</ds:datastoreItem>
</file>

<file path=customXml/itemProps2.xml><?xml version="1.0" encoding="utf-8"?>
<ds:datastoreItem xmlns:ds="http://schemas.openxmlformats.org/officeDocument/2006/customXml" ds:itemID="{758E16D0-03B7-432C-AA81-618879FE5CD3}"/>
</file>

<file path=customXml/itemProps3.xml><?xml version="1.0" encoding="utf-8"?>
<ds:datastoreItem xmlns:ds="http://schemas.openxmlformats.org/officeDocument/2006/customXml" ds:itemID="{B8AB7C76-C05B-4D5B-81B6-EC714EB4F6DF}"/>
</file>

<file path=customXml/itemProps4.xml><?xml version="1.0" encoding="utf-8"?>
<ds:datastoreItem xmlns:ds="http://schemas.openxmlformats.org/officeDocument/2006/customXml" ds:itemID="{1DD2B659-6493-46B7-AE59-253DC205C147}"/>
</file>

<file path=docProps/app.xml><?xml version="1.0" encoding="utf-8"?>
<Properties xmlns="http://schemas.openxmlformats.org/officeDocument/2006/extended-properties" xmlns:vt="http://schemas.openxmlformats.org/officeDocument/2006/docPropsVTypes">
  <Template>Normal</Template>
  <TotalTime>42</TotalTime>
  <Pages>23</Pages>
  <Words>5336</Words>
  <Characters>29349</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
    </vt:vector>
  </TitlesOfParts>
  <Company>IJL</Company>
  <LinksUpToDate>false</LinksUpToDate>
  <CharactersWithSpaces>34616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Arthur</dc:creator>
  <cp:lastModifiedBy>Arthur</cp:lastModifiedBy>
  <cp:revision>16</cp:revision>
  <cp:lastPrinted>2013-06-26T20:11:00Z</cp:lastPrinted>
  <dcterms:created xsi:type="dcterms:W3CDTF">2013-07-16T20:28:00Z</dcterms:created>
  <dcterms:modified xsi:type="dcterms:W3CDTF">2013-09-11T14:10:00Z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0x0101003F6774704DC3224CBB5960B8F48AF5C0</vt:lpwstr>
  </property>
</Properties>
</file>